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E8" w:rsidRPr="00657A1E" w:rsidRDefault="00492EE8" w:rsidP="00C36FBC">
      <w:pPr>
        <w:pStyle w:val="Nagwek1"/>
        <w:spacing w:before="0" w:line="360" w:lineRule="auto"/>
      </w:pPr>
    </w:p>
    <w:p w:rsidR="00755FD8" w:rsidRDefault="00755FD8" w:rsidP="00C36FBC">
      <w:pPr>
        <w:pStyle w:val="Nagwek31"/>
        <w:keepNext/>
        <w:keepLines/>
        <w:tabs>
          <w:tab w:val="left" w:pos="586"/>
        </w:tabs>
        <w:spacing w:after="0" w:line="360" w:lineRule="auto"/>
        <w:ind w:hanging="578"/>
        <w:jc w:val="center"/>
      </w:pPr>
      <w:bookmarkStart w:id="0" w:name="bookmark2"/>
      <w:r>
        <w:t xml:space="preserve">Program Operacyjny </w:t>
      </w:r>
      <w:r w:rsidR="00BC7A12">
        <w:t>Inteligentny Rozwój</w:t>
      </w:r>
      <w:r>
        <w:t xml:space="preserve"> 2014 – 2020</w:t>
      </w:r>
    </w:p>
    <w:p w:rsidR="00755FD8" w:rsidRDefault="00755FD8" w:rsidP="00C36FBC">
      <w:pPr>
        <w:pStyle w:val="Nagwek31"/>
        <w:keepNext/>
        <w:keepLines/>
        <w:tabs>
          <w:tab w:val="left" w:pos="586"/>
        </w:tabs>
        <w:spacing w:after="0" w:line="360" w:lineRule="auto"/>
        <w:jc w:val="center"/>
      </w:pPr>
    </w:p>
    <w:p w:rsidR="00BC7A12" w:rsidRDefault="00755FD8" w:rsidP="00C36FBC">
      <w:pPr>
        <w:pStyle w:val="Nagwek31"/>
        <w:keepNext/>
        <w:keepLines/>
        <w:tabs>
          <w:tab w:val="left" w:pos="586"/>
        </w:tabs>
        <w:spacing w:after="0" w:line="360" w:lineRule="auto"/>
        <w:ind w:left="578" w:hanging="578"/>
        <w:jc w:val="center"/>
      </w:pPr>
      <w:r>
        <w:t xml:space="preserve">Oś priorytetowa: </w:t>
      </w:r>
      <w:r w:rsidR="00BC7A12">
        <w:t>IV</w:t>
      </w:r>
      <w:r>
        <w:t xml:space="preserve"> </w:t>
      </w:r>
      <w:r w:rsidR="00BC7A12">
        <w:t>Zwiększenie potencjału naukowo-badawczego</w:t>
      </w:r>
    </w:p>
    <w:p w:rsidR="00755FD8" w:rsidRDefault="009D38B7" w:rsidP="00C36FBC">
      <w:pPr>
        <w:pStyle w:val="Nagwek31"/>
        <w:keepNext/>
        <w:keepLines/>
        <w:tabs>
          <w:tab w:val="left" w:pos="586"/>
        </w:tabs>
        <w:spacing w:after="0" w:line="360" w:lineRule="auto"/>
        <w:ind w:left="578" w:hanging="578"/>
        <w:jc w:val="center"/>
      </w:pPr>
      <w:r>
        <w:t xml:space="preserve">Działanie: </w:t>
      </w:r>
      <w:r w:rsidR="00BC7A12">
        <w:t>4.1 Badania naukowe i prace rozwojowe</w:t>
      </w:r>
    </w:p>
    <w:p w:rsidR="00BC7A12" w:rsidRDefault="00BC7A12" w:rsidP="00C36FBC">
      <w:pPr>
        <w:pStyle w:val="Nagwek31"/>
        <w:keepNext/>
        <w:keepLines/>
        <w:tabs>
          <w:tab w:val="left" w:pos="586"/>
        </w:tabs>
        <w:spacing w:after="0" w:line="360" w:lineRule="auto"/>
        <w:ind w:left="578" w:hanging="578"/>
        <w:jc w:val="center"/>
      </w:pPr>
      <w:r>
        <w:t>Poddziałanie 4.1.1 Strategiczne programy badawcze dla gospodarki</w:t>
      </w:r>
    </w:p>
    <w:p w:rsidR="00755FD8" w:rsidRDefault="00755FD8" w:rsidP="00C36FBC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</w:pPr>
    </w:p>
    <w:p w:rsidR="0053029E" w:rsidRDefault="002F38EB" w:rsidP="00C36FBC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  <w:jc w:val="center"/>
      </w:pPr>
      <w:r>
        <w:t>ZAPYTANIE OFERTOWE</w:t>
      </w:r>
    </w:p>
    <w:p w:rsidR="00F03F2C" w:rsidRDefault="00F03F2C" w:rsidP="00C36FBC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  <w:jc w:val="center"/>
      </w:pPr>
      <w:proofErr w:type="gramStart"/>
      <w:r w:rsidRPr="00675DA1">
        <w:t>z</w:t>
      </w:r>
      <w:proofErr w:type="gramEnd"/>
      <w:r w:rsidRPr="00675DA1">
        <w:t xml:space="preserve"> dnia </w:t>
      </w:r>
      <w:r w:rsidR="00675DA1">
        <w:t>30 lipca 2019r.</w:t>
      </w:r>
    </w:p>
    <w:p w:rsidR="00EC002C" w:rsidRDefault="00EC002C" w:rsidP="00C36FBC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  <w:jc w:val="center"/>
        <w:rPr>
          <w:i/>
        </w:rPr>
      </w:pPr>
      <w:r w:rsidRPr="00EC002C">
        <w:rPr>
          <w:i/>
        </w:rPr>
        <w:t>(realizowane w trybie rozeznania rynku)</w:t>
      </w:r>
    </w:p>
    <w:p w:rsidR="00C36FBC" w:rsidRPr="00EC002C" w:rsidRDefault="00C36FBC" w:rsidP="00C36FBC">
      <w:pPr>
        <w:pStyle w:val="Nagwek31"/>
        <w:keepNext/>
        <w:keepLines/>
        <w:shd w:val="clear" w:color="auto" w:fill="auto"/>
        <w:tabs>
          <w:tab w:val="left" w:pos="586"/>
        </w:tabs>
        <w:spacing w:after="0" w:line="360" w:lineRule="auto"/>
        <w:ind w:firstLine="0"/>
        <w:jc w:val="center"/>
        <w:rPr>
          <w:i/>
        </w:rPr>
      </w:pPr>
    </w:p>
    <w:p w:rsidR="00492EE8" w:rsidRDefault="001F13C3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after="0" w:line="360" w:lineRule="auto"/>
        <w:ind w:left="23" w:firstLine="0"/>
      </w:pPr>
      <w:r>
        <w:t>Dane dotyczące Zamawiającego</w:t>
      </w:r>
      <w:bookmarkEnd w:id="0"/>
      <w:r w:rsidR="008D7869">
        <w:t>.</w:t>
      </w:r>
    </w:p>
    <w:p w:rsidR="001F13C3" w:rsidRPr="008F3128" w:rsidRDefault="001F13C3" w:rsidP="00B7246A">
      <w:pPr>
        <w:pStyle w:val="Teksttreci0"/>
        <w:shd w:val="clear" w:color="auto" w:fill="auto"/>
        <w:spacing w:line="360" w:lineRule="auto"/>
        <w:ind w:right="23" w:firstLine="0"/>
        <w:jc w:val="both"/>
        <w:rPr>
          <w:lang w:val="en-US"/>
        </w:rPr>
      </w:pPr>
      <w:proofErr w:type="spellStart"/>
      <w:r w:rsidRPr="008F3128">
        <w:rPr>
          <w:lang w:val="en-US"/>
        </w:rPr>
        <w:t>Nazwa</w:t>
      </w:r>
      <w:proofErr w:type="spellEnd"/>
      <w:r w:rsidRPr="008F3128">
        <w:rPr>
          <w:lang w:val="en-US"/>
        </w:rPr>
        <w:t xml:space="preserve">: </w:t>
      </w:r>
      <w:r w:rsidR="00C55FC3" w:rsidRPr="008F3128">
        <w:rPr>
          <w:lang w:val="en-US"/>
        </w:rPr>
        <w:t xml:space="preserve">PHIN Consulting Sp. z </w:t>
      </w:r>
      <w:proofErr w:type="spellStart"/>
      <w:r w:rsidR="00C55FC3" w:rsidRPr="008F3128">
        <w:rPr>
          <w:lang w:val="en-US"/>
        </w:rPr>
        <w:t>o.o</w:t>
      </w:r>
      <w:proofErr w:type="spellEnd"/>
      <w:r w:rsidR="00C55FC3" w:rsidRPr="008F3128">
        <w:rPr>
          <w:lang w:val="en-US"/>
        </w:rPr>
        <w:t>.</w:t>
      </w:r>
    </w:p>
    <w:p w:rsidR="001F13C3" w:rsidRDefault="001F13C3" w:rsidP="00B7246A">
      <w:pPr>
        <w:pStyle w:val="Teksttreci0"/>
        <w:shd w:val="clear" w:color="auto" w:fill="auto"/>
        <w:spacing w:line="360" w:lineRule="auto"/>
        <w:ind w:right="23" w:firstLine="0"/>
        <w:jc w:val="both"/>
      </w:pPr>
      <w:r>
        <w:t>Siedziba:</w:t>
      </w:r>
      <w:r w:rsidR="00147683">
        <w:t xml:space="preserve"> </w:t>
      </w:r>
      <w:r w:rsidR="00663D72">
        <w:t xml:space="preserve">93-121 </w:t>
      </w:r>
      <w:r w:rsidR="00C55FC3">
        <w:t>Łódź, Częstochowska 63</w:t>
      </w:r>
    </w:p>
    <w:p w:rsidR="001F13C3" w:rsidRDefault="001F13C3" w:rsidP="00B7246A">
      <w:pPr>
        <w:pStyle w:val="Teksttreci0"/>
        <w:shd w:val="clear" w:color="auto" w:fill="auto"/>
        <w:spacing w:line="360" w:lineRule="auto"/>
        <w:ind w:right="23" w:firstLine="0"/>
        <w:jc w:val="both"/>
      </w:pPr>
      <w:r w:rsidRPr="001F13C3">
        <w:t>NIP</w:t>
      </w:r>
      <w:r w:rsidR="00147683">
        <w:t xml:space="preserve">: </w:t>
      </w:r>
      <w:r w:rsidR="003B7778">
        <w:t>725-193-06-80</w:t>
      </w:r>
    </w:p>
    <w:p w:rsidR="00B47FED" w:rsidRDefault="001F13C3" w:rsidP="00B7246A">
      <w:pPr>
        <w:pStyle w:val="Teksttreci0"/>
        <w:shd w:val="clear" w:color="auto" w:fill="auto"/>
        <w:spacing w:line="360" w:lineRule="auto"/>
        <w:ind w:right="23" w:firstLine="0"/>
        <w:jc w:val="both"/>
      </w:pPr>
      <w:r w:rsidRPr="001F13C3">
        <w:t>REGON</w:t>
      </w:r>
      <w:r>
        <w:t>:</w:t>
      </w:r>
      <w:r w:rsidR="00147683">
        <w:t xml:space="preserve"> </w:t>
      </w:r>
      <w:r w:rsidR="003B7778">
        <w:t>100246778</w:t>
      </w:r>
    </w:p>
    <w:p w:rsidR="00B47FED" w:rsidRDefault="00854B7B" w:rsidP="00B7246A">
      <w:pPr>
        <w:pStyle w:val="Teksttreci0"/>
        <w:shd w:val="clear" w:color="auto" w:fill="auto"/>
        <w:spacing w:line="360" w:lineRule="auto"/>
        <w:ind w:right="23" w:firstLine="0"/>
        <w:jc w:val="both"/>
      </w:pPr>
      <w:r>
        <w:t>Telefon</w:t>
      </w:r>
      <w:r w:rsidR="00147683">
        <w:t xml:space="preserve">: </w:t>
      </w:r>
      <w:r w:rsidR="003B7778">
        <w:t>(42) 6611199</w:t>
      </w:r>
    </w:p>
    <w:p w:rsidR="00147683" w:rsidRDefault="00444AA7" w:rsidP="00B7246A">
      <w:pPr>
        <w:pStyle w:val="Teksttreci0"/>
        <w:shd w:val="clear" w:color="auto" w:fill="auto"/>
        <w:spacing w:line="360" w:lineRule="auto"/>
        <w:ind w:right="23" w:firstLine="0"/>
        <w:jc w:val="both"/>
      </w:pPr>
      <w:r w:rsidRPr="000759E3">
        <w:t>E</w:t>
      </w:r>
      <w:r w:rsidR="0000056A" w:rsidRPr="000759E3">
        <w:t>-mail</w:t>
      </w:r>
      <w:proofErr w:type="gramStart"/>
      <w:r w:rsidR="0000056A" w:rsidRPr="000759E3">
        <w:t>: </w:t>
      </w:r>
      <w:hyperlink r:id="rId9" w:history="1">
        <w:proofErr w:type="gramEnd"/>
        <w:r w:rsidR="00ED3C03" w:rsidRPr="002C1DD0">
          <w:rPr>
            <w:rStyle w:val="Hipercze"/>
          </w:rPr>
          <w:t>sekretariat@phin.pl</w:t>
        </w:r>
      </w:hyperlink>
      <w:r w:rsidR="00ED3C03">
        <w:rPr>
          <w:rStyle w:val="wyrozniony"/>
        </w:rPr>
        <w:t xml:space="preserve"> </w:t>
      </w:r>
    </w:p>
    <w:p w:rsidR="00CF40D2" w:rsidRDefault="00444AA7" w:rsidP="00B7246A">
      <w:pPr>
        <w:pStyle w:val="Teksttreci0"/>
        <w:shd w:val="clear" w:color="auto" w:fill="auto"/>
        <w:spacing w:line="360" w:lineRule="auto"/>
        <w:ind w:right="23" w:firstLine="0"/>
        <w:jc w:val="both"/>
      </w:pPr>
      <w:r>
        <w:t>S</w:t>
      </w:r>
      <w:r w:rsidR="00854B7B">
        <w:t xml:space="preserve">trona internetowa: </w:t>
      </w:r>
      <w:hyperlink r:id="rId10" w:history="1">
        <w:r w:rsidR="003B7778" w:rsidRPr="009E3293">
          <w:rPr>
            <w:rStyle w:val="Hipercze"/>
          </w:rPr>
          <w:t>http://www.phin.pl</w:t>
        </w:r>
      </w:hyperlink>
    </w:p>
    <w:p w:rsidR="00492EE8" w:rsidRPr="00B92872" w:rsidRDefault="00125EE3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after="0" w:line="360" w:lineRule="auto"/>
        <w:ind w:left="23" w:firstLine="0"/>
      </w:pPr>
      <w:r>
        <w:t>Informacje ogólne</w:t>
      </w:r>
      <w:r w:rsidR="008D7869">
        <w:t>.</w:t>
      </w:r>
    </w:p>
    <w:p w:rsidR="000E05E5" w:rsidRPr="009D38B7" w:rsidRDefault="000E05E5" w:rsidP="00B7246A">
      <w:pPr>
        <w:pStyle w:val="Teksttreci0"/>
        <w:numPr>
          <w:ilvl w:val="0"/>
          <w:numId w:val="10"/>
        </w:numPr>
        <w:shd w:val="clear" w:color="auto" w:fill="auto"/>
        <w:tabs>
          <w:tab w:val="left" w:pos="602"/>
        </w:tabs>
        <w:spacing w:line="360" w:lineRule="auto"/>
        <w:ind w:left="284" w:right="40" w:hanging="284"/>
        <w:jc w:val="both"/>
      </w:pPr>
      <w:r>
        <w:t>P</w:t>
      </w:r>
      <w:r w:rsidR="00763FE9">
        <w:t xml:space="preserve">ostępowanie dotyczy </w:t>
      </w:r>
      <w:r w:rsidR="007B5D56">
        <w:t>wyłonienia</w:t>
      </w:r>
      <w:r w:rsidR="00A24B98">
        <w:t xml:space="preserve"> </w:t>
      </w:r>
      <w:proofErr w:type="gramStart"/>
      <w:r w:rsidR="0084554A">
        <w:t>wykonawców  10 osób</w:t>
      </w:r>
      <w:proofErr w:type="gramEnd"/>
      <w:r w:rsidR="0084554A">
        <w:t xml:space="preserve"> - Badacz</w:t>
      </w:r>
      <w:r w:rsidR="00B7246A">
        <w:t>y</w:t>
      </w:r>
      <w:r w:rsidR="0084554A">
        <w:t xml:space="preserve"> do gromadzenia materiału badawczego</w:t>
      </w:r>
      <w:r w:rsidR="008F3128">
        <w:t xml:space="preserve"> </w:t>
      </w:r>
      <w:r w:rsidR="009A7935">
        <w:t>w celu</w:t>
      </w:r>
      <w:r w:rsidR="00207D1B">
        <w:t xml:space="preserve"> realizacji zadań </w:t>
      </w:r>
      <w:r w:rsidR="008F3128">
        <w:t>w ramach projektu „</w:t>
      </w:r>
      <w:r w:rsidR="00CF6028" w:rsidRPr="00EE2A8A">
        <w:rPr>
          <w:b/>
        </w:rPr>
        <w:t>STOMIA – ALERT – opracowanie</w:t>
      </w:r>
      <w:r w:rsidR="008F3128" w:rsidRPr="00EE2A8A">
        <w:rPr>
          <w:b/>
        </w:rPr>
        <w:t xml:space="preserve"> modelu systemu teleinformatycznego </w:t>
      </w:r>
      <w:r w:rsidR="00EC002C" w:rsidRPr="00EE2A8A">
        <w:rPr>
          <w:b/>
        </w:rPr>
        <w:t xml:space="preserve">wspierającego proces diagnozowania, leczenia i rehabilitacji pacjentów z wyłonioną </w:t>
      </w:r>
      <w:proofErr w:type="spellStart"/>
      <w:r w:rsidR="00EC002C" w:rsidRPr="00EE2A8A">
        <w:rPr>
          <w:b/>
        </w:rPr>
        <w:t>stomią</w:t>
      </w:r>
      <w:proofErr w:type="spellEnd"/>
      <w:r w:rsidR="00EC002C">
        <w:t>”</w:t>
      </w:r>
      <w:r w:rsidR="004215BA" w:rsidRPr="004215BA">
        <w:t xml:space="preserve"> </w:t>
      </w:r>
      <w:r w:rsidR="004215BA" w:rsidRPr="00171D63">
        <w:t>(umowa numer  POIR.04.01.01-00-0066/18-00)</w:t>
      </w:r>
      <w:r w:rsidR="004378FD">
        <w:t>,</w:t>
      </w:r>
      <w:r w:rsidR="009A010A">
        <w:t xml:space="preserve"> </w:t>
      </w:r>
      <w:proofErr w:type="gramStart"/>
      <w:r w:rsidR="00311BD1">
        <w:t>współfinansowanego</w:t>
      </w:r>
      <w:proofErr w:type="gramEnd"/>
      <w:r w:rsidR="009A010A">
        <w:t xml:space="preserve"> ze </w:t>
      </w:r>
      <w:r w:rsidR="001D6731">
        <w:t xml:space="preserve">środków Europejskiego </w:t>
      </w:r>
      <w:r w:rsidR="003256FF">
        <w:t xml:space="preserve">Funduszu Rozwoju Regionalnego w zakresie </w:t>
      </w:r>
      <w:r w:rsidR="00FE4E70">
        <w:t>pod</w:t>
      </w:r>
      <w:r w:rsidR="003256FF">
        <w:t>działania</w:t>
      </w:r>
      <w:r w:rsidR="00FE4E70">
        <w:t xml:space="preserve"> 4.1.1.</w:t>
      </w:r>
      <w:r w:rsidR="009D38B7">
        <w:t xml:space="preserve"> </w:t>
      </w:r>
      <w:r w:rsidR="00FE4E70">
        <w:t>Strategiczne programy badawcze dla gospodarki w ramach</w:t>
      </w:r>
      <w:r w:rsidR="001D6731">
        <w:t xml:space="preserve"> Programu Operacyjnego </w:t>
      </w:r>
      <w:r w:rsidR="00FE4E70">
        <w:t>Inteligentny Rozwój</w:t>
      </w:r>
      <w:r w:rsidR="001D6731">
        <w:t xml:space="preserve"> 2014-2020</w:t>
      </w:r>
      <w:r w:rsidR="003A33EC">
        <w:t>.</w:t>
      </w:r>
      <w:r w:rsidR="007B5D56">
        <w:t xml:space="preserve"> </w:t>
      </w:r>
    </w:p>
    <w:p w:rsidR="00014BD8" w:rsidRPr="0084554A" w:rsidRDefault="00EC002C" w:rsidP="00B7246A">
      <w:pPr>
        <w:pStyle w:val="Teksttreci0"/>
        <w:numPr>
          <w:ilvl w:val="0"/>
          <w:numId w:val="10"/>
        </w:numPr>
        <w:shd w:val="clear" w:color="auto" w:fill="auto"/>
        <w:tabs>
          <w:tab w:val="left" w:pos="602"/>
        </w:tabs>
        <w:spacing w:line="360" w:lineRule="auto"/>
        <w:ind w:left="284" w:right="40" w:hanging="284"/>
        <w:jc w:val="both"/>
      </w:pPr>
      <w:r>
        <w:t xml:space="preserve">Zamawiający </w:t>
      </w:r>
      <w:r w:rsidR="000E05E5" w:rsidRPr="000E05E5">
        <w:t>zastrzega so</w:t>
      </w:r>
      <w:r w:rsidR="00BF1E5D">
        <w:t xml:space="preserve">bie prawo zmiany treści </w:t>
      </w:r>
      <w:r w:rsidR="00EE2A8A">
        <w:t>Zapytania</w:t>
      </w:r>
      <w:r w:rsidR="00802B5D">
        <w:t xml:space="preserve">. </w:t>
      </w:r>
      <w:r w:rsidR="000E05E5" w:rsidRPr="000E05E5">
        <w:t>Zmiana może nastąpić w każdym czasie, przed upływem terminu składania ofert. W przypadku wprowadzenia takiej zmiany</w:t>
      </w:r>
      <w:r w:rsidR="001D6731">
        <w:t xml:space="preserve"> informacja o niej zostan</w:t>
      </w:r>
      <w:r w:rsidR="003A33EC">
        <w:t>ie przekazana zgodnie z przyjętą</w:t>
      </w:r>
      <w:r w:rsidR="001D6731">
        <w:t xml:space="preserve"> formą upublicznienia. </w:t>
      </w:r>
      <w:proofErr w:type="gramStart"/>
      <w:r w:rsidR="001D6731">
        <w:t>Inform</w:t>
      </w:r>
      <w:r w:rsidR="000F5907">
        <w:t>acja  ta</w:t>
      </w:r>
      <w:proofErr w:type="gramEnd"/>
      <w:r w:rsidR="000F5907">
        <w:t xml:space="preserve">  będzie  zawierać  co </w:t>
      </w:r>
      <w:r w:rsidR="009A010A">
        <w:t> </w:t>
      </w:r>
      <w:r w:rsidR="001D6731">
        <w:t xml:space="preserve">najmniej:  datę upublicznienia zmienianego zapytania ofertowego a także opis dokonanych zmian. Termin składania ofert </w:t>
      </w:r>
      <w:r w:rsidR="00802B5D">
        <w:t xml:space="preserve">może ulec </w:t>
      </w:r>
      <w:r w:rsidR="001D6731">
        <w:t>przedłużeniu o czas ni</w:t>
      </w:r>
      <w:r w:rsidR="000F5907">
        <w:t>ezbędny do wprowadzenia zmian w </w:t>
      </w:r>
      <w:r w:rsidR="001D6731">
        <w:t>ofertach, jeżeli będzie to konieczne</w:t>
      </w:r>
      <w:r w:rsidR="00802B5D">
        <w:t>,</w:t>
      </w:r>
      <w:r w:rsidR="001D6731">
        <w:t xml:space="preserve"> z uwagi na zakres wprowadzonych zmian</w:t>
      </w:r>
      <w:r w:rsidR="00F42825" w:rsidRPr="00222C57">
        <w:t>.</w:t>
      </w:r>
      <w:r w:rsidR="00014BD8">
        <w:br w:type="page"/>
      </w:r>
    </w:p>
    <w:p w:rsidR="00BF1E5D" w:rsidRPr="00C36FBC" w:rsidRDefault="00BF1E5D" w:rsidP="00B7246A">
      <w:pPr>
        <w:pStyle w:val="Teksttreci0"/>
        <w:shd w:val="clear" w:color="auto" w:fill="auto"/>
        <w:tabs>
          <w:tab w:val="left" w:pos="602"/>
        </w:tabs>
        <w:spacing w:line="360" w:lineRule="auto"/>
        <w:ind w:left="284" w:right="40" w:hanging="284"/>
        <w:jc w:val="both"/>
      </w:pPr>
    </w:p>
    <w:p w:rsidR="000E05E5" w:rsidRDefault="000E05E5" w:rsidP="00B7246A">
      <w:pPr>
        <w:pStyle w:val="Teksttreci0"/>
        <w:numPr>
          <w:ilvl w:val="0"/>
          <w:numId w:val="10"/>
        </w:numPr>
        <w:shd w:val="clear" w:color="auto" w:fill="auto"/>
        <w:tabs>
          <w:tab w:val="left" w:pos="602"/>
        </w:tabs>
        <w:spacing w:line="360" w:lineRule="auto"/>
        <w:ind w:left="284" w:right="40" w:hanging="284"/>
        <w:jc w:val="both"/>
      </w:pPr>
      <w:r w:rsidRPr="000E05E5">
        <w:t xml:space="preserve">Użyte w </w:t>
      </w:r>
      <w:r w:rsidR="00391213">
        <w:t>Zamówieniu</w:t>
      </w:r>
      <w:r w:rsidRPr="000E05E5">
        <w:t xml:space="preserve"> terminy mają następujące znaczenie:</w:t>
      </w:r>
    </w:p>
    <w:p w:rsidR="00EF2922" w:rsidRDefault="00EF2922" w:rsidP="00B7246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284" w:hanging="284"/>
        <w:jc w:val="both"/>
      </w:pPr>
      <w:r w:rsidRPr="00230746">
        <w:t xml:space="preserve">„Zamawiający” – </w:t>
      </w:r>
      <w:r w:rsidR="008D5721">
        <w:t>PHIN Consulting Sp. z o.</w:t>
      </w:r>
      <w:proofErr w:type="gramStart"/>
      <w:r w:rsidR="008D5721">
        <w:t>o</w:t>
      </w:r>
      <w:proofErr w:type="gramEnd"/>
      <w:r w:rsidR="008D5721">
        <w:t>.</w:t>
      </w:r>
    </w:p>
    <w:p w:rsidR="00EF2922" w:rsidRDefault="00EF2922" w:rsidP="00B7246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284" w:hanging="284"/>
        <w:jc w:val="both"/>
      </w:pPr>
      <w:r w:rsidRPr="00230746">
        <w:t>„Postępowanie” – postępowanie prowadzone przez Zamawiającego na p</w:t>
      </w:r>
      <w:r w:rsidR="003256FF">
        <w:t xml:space="preserve">odstawie niniejszego </w:t>
      </w:r>
      <w:r w:rsidR="00EE2A8A">
        <w:t>Zapytania</w:t>
      </w:r>
      <w:r w:rsidRPr="00230746">
        <w:t>.</w:t>
      </w:r>
    </w:p>
    <w:p w:rsidR="00EF2922" w:rsidRDefault="000A450D" w:rsidP="00B7246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284" w:hanging="284"/>
        <w:jc w:val="both"/>
      </w:pPr>
      <w:r>
        <w:t>„</w:t>
      </w:r>
      <w:r w:rsidR="00EE2A8A">
        <w:t>Zapytanie</w:t>
      </w:r>
      <w:r>
        <w:t xml:space="preserve">” – niniejsze </w:t>
      </w:r>
      <w:r w:rsidR="00EE2A8A">
        <w:t>Zapytanie Ofertowe</w:t>
      </w:r>
      <w:r w:rsidR="00014BD8">
        <w:t>.</w:t>
      </w:r>
    </w:p>
    <w:p w:rsidR="00EF2922" w:rsidRDefault="00EF2922" w:rsidP="00B7246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284" w:hanging="284"/>
        <w:jc w:val="both"/>
      </w:pPr>
      <w:r w:rsidRPr="00230746">
        <w:t xml:space="preserve">„Ustawa” </w:t>
      </w:r>
      <w:r w:rsidR="006C06C4">
        <w:t>–</w:t>
      </w:r>
      <w:r>
        <w:t xml:space="preserve"> </w:t>
      </w:r>
      <w:r w:rsidR="006C06C4">
        <w:t xml:space="preserve">ustawa </w:t>
      </w:r>
      <w:r>
        <w:t xml:space="preserve">z dnia 23 kwietnia 1964 r. </w:t>
      </w:r>
      <w:r w:rsidRPr="0000056A">
        <w:t>Kodeks cywilny</w:t>
      </w:r>
      <w:r>
        <w:t xml:space="preserve"> (</w:t>
      </w:r>
      <w:r w:rsidR="009D38B7">
        <w:t xml:space="preserve">Dz. U. </w:t>
      </w:r>
      <w:proofErr w:type="gramStart"/>
      <w:r w:rsidR="009D38B7">
        <w:t>z</w:t>
      </w:r>
      <w:proofErr w:type="gramEnd"/>
      <w:r w:rsidR="009D38B7">
        <w:t xml:space="preserve"> 2017 r., poz. 459 z </w:t>
      </w:r>
      <w:proofErr w:type="spellStart"/>
      <w:r w:rsidR="009D38B7">
        <w:t>późn</w:t>
      </w:r>
      <w:proofErr w:type="spellEnd"/>
      <w:r w:rsidR="009D38B7">
        <w:t xml:space="preserve">. </w:t>
      </w:r>
      <w:proofErr w:type="gramStart"/>
      <w:r w:rsidR="009D38B7">
        <w:t>zm</w:t>
      </w:r>
      <w:proofErr w:type="gramEnd"/>
      <w:r w:rsidR="009D38B7">
        <w:t>.</w:t>
      </w:r>
      <w:r>
        <w:t>).</w:t>
      </w:r>
    </w:p>
    <w:p w:rsidR="00EF2922" w:rsidRDefault="00EE2A8A" w:rsidP="00B7246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284" w:hanging="284"/>
        <w:jc w:val="both"/>
      </w:pPr>
      <w:r>
        <w:t xml:space="preserve"> </w:t>
      </w:r>
      <w:r w:rsidR="00EF2922">
        <w:t>„</w:t>
      </w:r>
      <w:r w:rsidR="009F3BCB" w:rsidRPr="003A6FF3">
        <w:t>Wykonawc</w:t>
      </w:r>
      <w:r w:rsidR="002864FD">
        <w:t>y</w:t>
      </w:r>
      <w:r w:rsidR="00EF2922" w:rsidRPr="00230746">
        <w:t>” – podmiot</w:t>
      </w:r>
      <w:r w:rsidR="002864FD">
        <w:t>y, którzy</w:t>
      </w:r>
      <w:r w:rsidR="00EF2922" w:rsidRPr="00230746">
        <w:t xml:space="preserve"> ubiega</w:t>
      </w:r>
      <w:r w:rsidR="002864FD">
        <w:t>ją</w:t>
      </w:r>
      <w:r w:rsidR="00EF2922" w:rsidRPr="00230746">
        <w:t xml:space="preserve"> s</w:t>
      </w:r>
      <w:r w:rsidR="002864FD">
        <w:t>ię o wykonanie Zamówienia, złożą</w:t>
      </w:r>
      <w:r w:rsidR="00EF2922" w:rsidRPr="00230746">
        <w:t xml:space="preserve"> ofertę na </w:t>
      </w:r>
      <w:r w:rsidR="002864FD">
        <w:t>wykonanie Zamówienia albo podpiszą</w:t>
      </w:r>
      <w:r w:rsidR="00EF2922" w:rsidRPr="00230746">
        <w:t xml:space="preserve"> z Zamawiającym umowę w sprawie wykonania Zamówienia.</w:t>
      </w:r>
    </w:p>
    <w:p w:rsidR="00BF6540" w:rsidRDefault="00BF6540" w:rsidP="00B7246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284" w:hanging="284"/>
        <w:jc w:val="both"/>
      </w:pPr>
      <w:r>
        <w:t>„Projekt” – projekt pn. „</w:t>
      </w:r>
      <w:r w:rsidRPr="00EC002C">
        <w:rPr>
          <w:b/>
        </w:rPr>
        <w:t xml:space="preserve">STOMIA – ALERT – opracowania modelu systemu teleinformatycznego wspierającego proces diagnozowania, leczenia i rehabilitacji pacjentów z </w:t>
      </w:r>
      <w:proofErr w:type="gramStart"/>
      <w:r w:rsidRPr="00EC002C">
        <w:rPr>
          <w:b/>
        </w:rPr>
        <w:t>wyłonioną</w:t>
      </w:r>
      <w:proofErr w:type="gramEnd"/>
      <w:r w:rsidRPr="00EC002C">
        <w:rPr>
          <w:b/>
        </w:rPr>
        <w:t xml:space="preserve"> </w:t>
      </w:r>
      <w:proofErr w:type="spellStart"/>
      <w:r w:rsidRPr="00EC002C">
        <w:rPr>
          <w:b/>
        </w:rPr>
        <w:t>stomią</w:t>
      </w:r>
      <w:proofErr w:type="spellEnd"/>
      <w:r>
        <w:t xml:space="preserve">”, </w:t>
      </w:r>
      <w:r w:rsidR="00311BD1">
        <w:t>współfinansowany</w:t>
      </w:r>
      <w:r>
        <w:t xml:space="preserve"> ze środków Europejskiego Funduszu Rozwoju Regionalnego w zakresie poddziałania 4.1.1. Strategiczne programy badawcze dla gospodarki w ramach Programu Operacyjnego Inteligentny Rozwój 2014-2020</w:t>
      </w:r>
      <w:r w:rsidR="00014BD8">
        <w:t>.</w:t>
      </w:r>
    </w:p>
    <w:p w:rsidR="00B7246A" w:rsidRPr="0000056A" w:rsidRDefault="00B7246A" w:rsidP="00B7246A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284" w:hanging="284"/>
        <w:jc w:val="both"/>
      </w:pPr>
    </w:p>
    <w:p w:rsidR="00492EE8" w:rsidRDefault="00854B7B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after="0" w:line="360" w:lineRule="auto"/>
        <w:ind w:left="23" w:firstLine="0"/>
      </w:pPr>
      <w:bookmarkStart w:id="1" w:name="bookmark6"/>
      <w:r w:rsidRPr="00151D39">
        <w:t xml:space="preserve">Opis przedmiotu </w:t>
      </w:r>
      <w:bookmarkEnd w:id="1"/>
      <w:r w:rsidR="00AA59CE" w:rsidRPr="00151D39">
        <w:t>Zamówienia</w:t>
      </w:r>
      <w:r w:rsidR="008D7869" w:rsidRPr="00151D39">
        <w:t>.</w:t>
      </w:r>
    </w:p>
    <w:p w:rsidR="00B7246A" w:rsidRDefault="00B7246A" w:rsidP="00B7246A">
      <w:pPr>
        <w:pStyle w:val="Teksttreci0"/>
        <w:spacing w:line="360" w:lineRule="auto"/>
        <w:ind w:right="23" w:firstLine="0"/>
        <w:jc w:val="both"/>
      </w:pPr>
      <w:bookmarkStart w:id="2" w:name="bookmark11"/>
      <w:r>
        <w:t xml:space="preserve">Zamówienie </w:t>
      </w:r>
      <w:r w:rsidRPr="00B66A4F">
        <w:t xml:space="preserve">dotyczy wyłonienia </w:t>
      </w:r>
      <w:proofErr w:type="gramStart"/>
      <w:r w:rsidRPr="00B66A4F">
        <w:t>wykonawców  10 osób</w:t>
      </w:r>
      <w:proofErr w:type="gramEnd"/>
      <w:r w:rsidRPr="00B66A4F">
        <w:t xml:space="preserve"> - Badacz</w:t>
      </w:r>
      <w:r>
        <w:t>y</w:t>
      </w:r>
      <w:r w:rsidRPr="00B66A4F">
        <w:t xml:space="preserve"> do gromadzenia materiału badawczego w celu realizacji zadań w ramach projektu „STOMIA – ALERT – opracowanie modelu systemu teleinformatycznego wspierającego proces diagnozowania, lec</w:t>
      </w:r>
      <w:r>
        <w:t>zenia i rehabilitacji pacjentów</w:t>
      </w:r>
      <w:r>
        <w:br/>
      </w:r>
      <w:r w:rsidRPr="00B66A4F">
        <w:t xml:space="preserve">z wyłonioną </w:t>
      </w:r>
      <w:proofErr w:type="spellStart"/>
      <w:r w:rsidRPr="00B66A4F">
        <w:t>stomią</w:t>
      </w:r>
      <w:proofErr w:type="spellEnd"/>
      <w:r w:rsidRPr="00B66A4F">
        <w:t xml:space="preserve">” (umowa numer  POIR.04.01.01-00-0066/18-00), </w:t>
      </w:r>
      <w:proofErr w:type="gramStart"/>
      <w:r w:rsidRPr="00B66A4F">
        <w:t>współfinansowanego</w:t>
      </w:r>
      <w:proofErr w:type="gramEnd"/>
      <w:r w:rsidRPr="00B66A4F">
        <w:t xml:space="preserve"> ze środków Europejskiego Funduszu Rozwoju Regionalnego w zakresie poddziałania 4.1.1. Strategiczne programy badawcze dla gospodarki w ramach Programu Operacyjnego Inteligentny Rozwój 2014-2020.</w:t>
      </w:r>
    </w:p>
    <w:p w:rsidR="00B7246A" w:rsidRPr="00B7246A" w:rsidRDefault="00B7246A" w:rsidP="00B7246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7246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Zadaniem wykonawców będzie gromadzenie bazy wiedzy pod postacią obrazów i towarzyszących im opisów dotyczących prawidłowej i powikłanej </w:t>
      </w:r>
      <w:proofErr w:type="spellStart"/>
      <w:r w:rsidRPr="00B7246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stomii</w:t>
      </w:r>
      <w:proofErr w:type="spellEnd"/>
      <w:r w:rsidRPr="00B7246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oraz ręczne przypisywanie do klasy zgodnie z przyjętą klasyfikacją.</w:t>
      </w:r>
    </w:p>
    <w:p w:rsidR="00B7246A" w:rsidRPr="00B7246A" w:rsidRDefault="00B7246A" w:rsidP="00B7246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Łącznie</w:t>
      </w:r>
      <w:r w:rsidRPr="00B7246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zamówienie obejmuje wymiar 200 godzin.</w:t>
      </w:r>
    </w:p>
    <w:p w:rsidR="00B7246A" w:rsidRPr="00B7246A" w:rsidRDefault="00B7246A" w:rsidP="00B7246A">
      <w:pPr>
        <w:shd w:val="clear" w:color="auto" w:fill="FFFFFF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7246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Ilość badaczy – 20 osób.</w:t>
      </w:r>
    </w:p>
    <w:p w:rsidR="00B7246A" w:rsidRDefault="00B7246A" w:rsidP="00B7246A">
      <w:pPr>
        <w:shd w:val="clear" w:color="auto" w:fill="FFFFFF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7246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Wymiar czasowy zlecenia przewidziany dla jednego badacza – 20 godzin zegarowych.</w:t>
      </w:r>
    </w:p>
    <w:p w:rsidR="00B7246A" w:rsidRPr="00B7246A" w:rsidRDefault="00B7246A" w:rsidP="00B7246A">
      <w:pPr>
        <w:shd w:val="clear" w:color="auto" w:fill="FFFFFF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492EE8" w:rsidRDefault="00854B7B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23" w:firstLine="0"/>
      </w:pPr>
      <w:r w:rsidRPr="00B92872">
        <w:t xml:space="preserve">Termin </w:t>
      </w:r>
      <w:r w:rsidR="00AA59CE">
        <w:t>realizacji przedmiotu Z</w:t>
      </w:r>
      <w:r w:rsidR="00D2118F">
        <w:t>amówienia</w:t>
      </w:r>
      <w:r w:rsidRPr="00B92872">
        <w:t>.</w:t>
      </w:r>
      <w:bookmarkEnd w:id="2"/>
    </w:p>
    <w:p w:rsidR="00105A05" w:rsidRPr="00C36FBC" w:rsidRDefault="00917E8C" w:rsidP="00917E8C">
      <w:pPr>
        <w:pStyle w:val="Teksttreci0"/>
        <w:shd w:val="clear" w:color="auto" w:fill="auto"/>
        <w:spacing w:line="360" w:lineRule="auto"/>
        <w:ind w:firstLine="0"/>
        <w:jc w:val="both"/>
        <w:rPr>
          <w:bCs/>
          <w:highlight w:val="yellow"/>
        </w:rPr>
      </w:pPr>
      <w:r>
        <w:rPr>
          <w:bCs/>
        </w:rPr>
        <w:t xml:space="preserve">Termin </w:t>
      </w:r>
      <w:r w:rsidRPr="00917E8C">
        <w:rPr>
          <w:bCs/>
        </w:rPr>
        <w:t>realizacji przedmiotu zamówienia: sierpień 2019</w:t>
      </w:r>
      <w:r w:rsidR="009749A6">
        <w:rPr>
          <w:bCs/>
        </w:rPr>
        <w:t xml:space="preserve"> </w:t>
      </w:r>
      <w:r w:rsidRPr="00917E8C">
        <w:rPr>
          <w:bCs/>
        </w:rPr>
        <w:t>r. - kwiecień 2020</w:t>
      </w:r>
      <w:r w:rsidR="009749A6">
        <w:rPr>
          <w:bCs/>
        </w:rPr>
        <w:t xml:space="preserve"> </w:t>
      </w:r>
      <w:r w:rsidRPr="00917E8C">
        <w:rPr>
          <w:bCs/>
        </w:rPr>
        <w:t>r.</w:t>
      </w:r>
    </w:p>
    <w:p w:rsidR="00492EE8" w:rsidRDefault="00793994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23" w:firstLine="0"/>
      </w:pPr>
      <w:bookmarkStart w:id="3" w:name="bookmark16"/>
      <w:r>
        <w:lastRenderedPageBreak/>
        <w:t>W</w:t>
      </w:r>
      <w:r w:rsidR="00AA59CE">
        <w:t>arunki wykonania Z</w:t>
      </w:r>
      <w:r w:rsidR="00854B7B" w:rsidRPr="00B92872">
        <w:t>amówienia</w:t>
      </w:r>
      <w:bookmarkEnd w:id="3"/>
      <w:r w:rsidR="008D7869">
        <w:t>.</w:t>
      </w:r>
    </w:p>
    <w:p w:rsidR="00115057" w:rsidRPr="00654BE0" w:rsidRDefault="00774E91" w:rsidP="00C36FBC">
      <w:pPr>
        <w:pStyle w:val="Teksttreci0"/>
        <w:numPr>
          <w:ilvl w:val="0"/>
          <w:numId w:val="3"/>
        </w:numPr>
        <w:spacing w:line="360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>Wykonawcy</w:t>
      </w:r>
      <w:r w:rsidR="00311BD1">
        <w:rPr>
          <w:color w:val="000000" w:themeColor="text1"/>
        </w:rPr>
        <w:t xml:space="preserve"> </w:t>
      </w:r>
      <w:r>
        <w:rPr>
          <w:color w:val="000000" w:themeColor="text1"/>
        </w:rPr>
        <w:t>zapewnią</w:t>
      </w:r>
      <w:r w:rsidR="00115057" w:rsidRPr="00654BE0">
        <w:rPr>
          <w:color w:val="000000" w:themeColor="text1"/>
        </w:rPr>
        <w:t xml:space="preserve"> w ramach realizacji Zamówienia wykonanie wszelkich niezbęd</w:t>
      </w:r>
      <w:r w:rsidR="001F4C3B">
        <w:rPr>
          <w:color w:val="000000" w:themeColor="text1"/>
        </w:rPr>
        <w:t>nych czynności przygotowawczych</w:t>
      </w:r>
      <w:r w:rsidR="00654BE0" w:rsidRPr="00654BE0">
        <w:rPr>
          <w:color w:val="000000" w:themeColor="text1"/>
        </w:rPr>
        <w:t>.</w:t>
      </w:r>
    </w:p>
    <w:p w:rsidR="00115057" w:rsidRDefault="00774E91" w:rsidP="00C36FBC">
      <w:pPr>
        <w:pStyle w:val="Teksttreci0"/>
        <w:numPr>
          <w:ilvl w:val="0"/>
          <w:numId w:val="3"/>
        </w:numPr>
        <w:shd w:val="clear" w:color="auto" w:fill="auto"/>
        <w:spacing w:line="360" w:lineRule="auto"/>
        <w:ind w:left="357" w:hanging="357"/>
        <w:jc w:val="both"/>
      </w:pPr>
      <w:r>
        <w:rPr>
          <w:color w:val="000000" w:themeColor="text1"/>
        </w:rPr>
        <w:t>Wykonawcy</w:t>
      </w:r>
      <w:r w:rsidR="00311BD1">
        <w:t xml:space="preserve"> </w:t>
      </w:r>
      <w:r>
        <w:t>zobowiązują</w:t>
      </w:r>
      <w:r w:rsidR="000E1AF1">
        <w:t xml:space="preserve"> s</w:t>
      </w:r>
      <w:r w:rsidR="00115057">
        <w:t>ię do wykonania Z</w:t>
      </w:r>
      <w:r w:rsidR="009414D4">
        <w:t>amówienia</w:t>
      </w:r>
      <w:r w:rsidR="000E1AF1">
        <w:t xml:space="preserve"> zgodnie</w:t>
      </w:r>
      <w:r w:rsidR="00854B7B">
        <w:t xml:space="preserve"> z powszechnie obowiązującymi przepisami prawa, </w:t>
      </w:r>
      <w:r w:rsidR="00115057">
        <w:t xml:space="preserve">treścią </w:t>
      </w:r>
      <w:r w:rsidR="00967601">
        <w:t>Zapytania</w:t>
      </w:r>
      <w:r w:rsidR="00836AE5">
        <w:t>,</w:t>
      </w:r>
      <w:r w:rsidR="00B92872">
        <w:t xml:space="preserve"> </w:t>
      </w:r>
      <w:r w:rsidR="00115057">
        <w:t>a także</w:t>
      </w:r>
      <w:r w:rsidR="000E1AF1" w:rsidRPr="00892E21">
        <w:t xml:space="preserve"> </w:t>
      </w:r>
      <w:r w:rsidR="00115057">
        <w:t xml:space="preserve">z </w:t>
      </w:r>
      <w:r w:rsidR="000E1AF1" w:rsidRPr="00892E21">
        <w:t>n</w:t>
      </w:r>
      <w:r w:rsidR="00115057">
        <w:t>ależytą</w:t>
      </w:r>
      <w:r w:rsidR="00836AE5">
        <w:t xml:space="preserve"> staranności</w:t>
      </w:r>
      <w:r w:rsidR="00115057">
        <w:t>ą.</w:t>
      </w:r>
    </w:p>
    <w:p w:rsidR="0063659B" w:rsidRDefault="00774E91" w:rsidP="00C36FBC">
      <w:pPr>
        <w:pStyle w:val="Teksttreci0"/>
        <w:numPr>
          <w:ilvl w:val="0"/>
          <w:numId w:val="3"/>
        </w:numPr>
        <w:shd w:val="clear" w:color="auto" w:fill="auto"/>
        <w:spacing w:line="360" w:lineRule="auto"/>
        <w:ind w:left="357" w:hanging="357"/>
        <w:jc w:val="both"/>
      </w:pPr>
      <w:r>
        <w:rPr>
          <w:color w:val="000000" w:themeColor="text1"/>
        </w:rPr>
        <w:t>Wykonawcy</w:t>
      </w:r>
      <w:r w:rsidR="00311BD1">
        <w:t xml:space="preserve"> </w:t>
      </w:r>
      <w:r>
        <w:t>są</w:t>
      </w:r>
      <w:r w:rsidR="00854B7B">
        <w:t xml:space="preserve"> </w:t>
      </w:r>
      <w:proofErr w:type="gramStart"/>
      <w:r w:rsidR="00854B7B">
        <w:t>odp</w:t>
      </w:r>
      <w:r>
        <w:t>owiedzialni</w:t>
      </w:r>
      <w:r w:rsidR="00115057">
        <w:t xml:space="preserve"> za jakość</w:t>
      </w:r>
      <w:proofErr w:type="gramEnd"/>
      <w:r w:rsidR="00115057">
        <w:t xml:space="preserve"> </w:t>
      </w:r>
      <w:r w:rsidR="001F4C3B">
        <w:t xml:space="preserve">przeprowadzonych prac </w:t>
      </w:r>
      <w:r w:rsidR="00854B7B">
        <w:t xml:space="preserve">oraz </w:t>
      </w:r>
      <w:r w:rsidR="000E1AF1">
        <w:t xml:space="preserve">za </w:t>
      </w:r>
      <w:r w:rsidR="00854B7B">
        <w:t>ścisłe pr</w:t>
      </w:r>
      <w:r w:rsidR="00115057">
        <w:t>zestrzeganie ustalonych terminów realizacji</w:t>
      </w:r>
      <w:r w:rsidR="00067551">
        <w:t>.</w:t>
      </w:r>
    </w:p>
    <w:p w:rsidR="001F4C3B" w:rsidRPr="00845303" w:rsidRDefault="00774E91" w:rsidP="00C36FBC">
      <w:pPr>
        <w:pStyle w:val="Teksttreci0"/>
        <w:numPr>
          <w:ilvl w:val="0"/>
          <w:numId w:val="3"/>
        </w:numPr>
        <w:shd w:val="clear" w:color="auto" w:fill="auto"/>
        <w:spacing w:line="360" w:lineRule="auto"/>
        <w:ind w:left="284" w:hanging="284"/>
        <w:jc w:val="both"/>
      </w:pPr>
      <w:r>
        <w:rPr>
          <w:color w:val="000000" w:themeColor="text1"/>
        </w:rPr>
        <w:t>Wykonawcy</w:t>
      </w:r>
      <w:r>
        <w:t xml:space="preserve"> zobowiązani są </w:t>
      </w:r>
      <w:r w:rsidR="001F4C3B">
        <w:t xml:space="preserve">do współpracy w realizacji przedmiotu Zamówienia z </w:t>
      </w:r>
      <w:r w:rsidR="00BF6540">
        <w:t>całym zespołem</w:t>
      </w:r>
      <w:r w:rsidR="00105A05">
        <w:t xml:space="preserve"> </w:t>
      </w:r>
      <w:r w:rsidR="00BF6540">
        <w:t xml:space="preserve">administracyjnym </w:t>
      </w:r>
      <w:r w:rsidR="00105A05">
        <w:t xml:space="preserve">powołanym do realizacji </w:t>
      </w:r>
      <w:r w:rsidR="008B0804">
        <w:t>Projektu</w:t>
      </w:r>
      <w:r w:rsidR="00F30268">
        <w:t>.</w:t>
      </w:r>
    </w:p>
    <w:p w:rsidR="00067551" w:rsidRPr="00924C1D" w:rsidRDefault="00854B7B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590" w:hanging="567"/>
        <w:jc w:val="both"/>
        <w:rPr>
          <w:color w:val="auto"/>
        </w:rPr>
      </w:pPr>
      <w:bookmarkStart w:id="4" w:name="bookmark17"/>
      <w:r w:rsidRPr="00924C1D">
        <w:rPr>
          <w:color w:val="auto"/>
        </w:rPr>
        <w:t xml:space="preserve">Opis </w:t>
      </w:r>
      <w:r w:rsidR="00B670D7">
        <w:rPr>
          <w:color w:val="auto"/>
        </w:rPr>
        <w:t>kryterium</w:t>
      </w:r>
      <w:r w:rsidRPr="00924C1D">
        <w:rPr>
          <w:color w:val="auto"/>
        </w:rPr>
        <w:t xml:space="preserve"> udziału w </w:t>
      </w:r>
      <w:r w:rsidR="00311BD1">
        <w:rPr>
          <w:color w:val="auto"/>
        </w:rPr>
        <w:t>zapytaniu ofertowym</w:t>
      </w:r>
      <w:bookmarkEnd w:id="4"/>
      <w:r w:rsidR="00BC5B07">
        <w:rPr>
          <w:color w:val="auto"/>
        </w:rPr>
        <w:t>.</w:t>
      </w:r>
    </w:p>
    <w:p w:rsidR="00C36FBC" w:rsidRDefault="0060520C" w:rsidP="00C36FBC">
      <w:pPr>
        <w:pStyle w:val="Teksttreci0"/>
        <w:numPr>
          <w:ilvl w:val="0"/>
          <w:numId w:val="16"/>
        </w:numPr>
        <w:shd w:val="clear" w:color="auto" w:fill="auto"/>
        <w:spacing w:line="360" w:lineRule="auto"/>
        <w:ind w:left="357" w:hanging="357"/>
        <w:jc w:val="both"/>
      </w:pPr>
      <w:r>
        <w:t xml:space="preserve"> </w:t>
      </w:r>
      <w:r w:rsidR="00311BD1">
        <w:t xml:space="preserve">Ofertę </w:t>
      </w:r>
      <w:r w:rsidR="00620C79">
        <w:t xml:space="preserve">mogą składać </w:t>
      </w:r>
      <w:r w:rsidR="009F3BCB" w:rsidRPr="003A6FF3">
        <w:t>Wykonawcy</w:t>
      </w:r>
      <w:r w:rsidR="009F3BCB">
        <w:t xml:space="preserve">, </w:t>
      </w:r>
      <w:r w:rsidR="00620C79">
        <w:t xml:space="preserve">którzy </w:t>
      </w:r>
      <w:r w:rsidR="00C36FBC">
        <w:t xml:space="preserve">nie są powiązani osobowo lub kapitałowo z Zamawiającym </w:t>
      </w:r>
      <w:r w:rsidR="00BC5B07">
        <w:t xml:space="preserve">- </w:t>
      </w:r>
      <w:r w:rsidR="00C36FBC">
        <w:t xml:space="preserve">przez co rozumie się powiązania między Zamawiającym lub osobami upoważnionymi do zaciągania zobowiązań w imieniu Zamawiającego lub osobami wykonującymi w imieniu Zamawiającego czynności związanych z przeprowadzeniem procedury wyboru </w:t>
      </w:r>
      <w:r w:rsidR="009F3BCB" w:rsidRPr="003A6FF3">
        <w:t>Wykonawcy</w:t>
      </w:r>
      <w:r w:rsidR="00C36FBC">
        <w:t xml:space="preserve"> a </w:t>
      </w:r>
      <w:r w:rsidR="009F3BCB" w:rsidRPr="003A6FF3">
        <w:t>Wykonawc</w:t>
      </w:r>
      <w:r w:rsidR="00C36FBC">
        <w:t xml:space="preserve">ą, polegające w szczególności na:  </w:t>
      </w:r>
    </w:p>
    <w:p w:rsidR="00C36FBC" w:rsidRDefault="00C36FBC" w:rsidP="00C36FBC">
      <w:pPr>
        <w:pStyle w:val="Teksttreci0"/>
        <w:spacing w:line="360" w:lineRule="auto"/>
        <w:ind w:firstLine="0"/>
        <w:jc w:val="both"/>
      </w:pPr>
      <w:r>
        <w:t xml:space="preserve">a) uczestniczeniu w </w:t>
      </w:r>
      <w:proofErr w:type="gramStart"/>
      <w:r>
        <w:t>spółce jako</w:t>
      </w:r>
      <w:proofErr w:type="gramEnd"/>
      <w:r>
        <w:t xml:space="preserve"> wspólnik spółki cywilnej lub spółki osobowej,  </w:t>
      </w:r>
    </w:p>
    <w:p w:rsidR="00C36FBC" w:rsidRDefault="00C36FBC" w:rsidP="00C36FBC">
      <w:pPr>
        <w:pStyle w:val="Teksttreci0"/>
        <w:spacing w:line="360" w:lineRule="auto"/>
        <w:ind w:firstLine="0"/>
        <w:jc w:val="both"/>
      </w:pPr>
      <w:r>
        <w:t xml:space="preserve">b) posiadaniu co najmniej 10% udziałów lub akcji, o ile niższy próg nie </w:t>
      </w:r>
      <w:proofErr w:type="gramStart"/>
      <w:r>
        <w:t>wynika  z</w:t>
      </w:r>
      <w:proofErr w:type="gramEnd"/>
      <w:r>
        <w:t xml:space="preserve"> przepisów prawa lub nie został określony przez IZ PO,  </w:t>
      </w:r>
    </w:p>
    <w:p w:rsidR="00C36FBC" w:rsidRDefault="00C36FBC" w:rsidP="00C36FBC">
      <w:pPr>
        <w:pStyle w:val="Teksttreci0"/>
        <w:spacing w:line="360" w:lineRule="auto"/>
        <w:ind w:firstLine="0"/>
        <w:jc w:val="both"/>
      </w:pPr>
      <w:proofErr w:type="gramStart"/>
      <w:r>
        <w:t>c</w:t>
      </w:r>
      <w:proofErr w:type="gramEnd"/>
      <w:r>
        <w:t xml:space="preserve">) pełnieniu funkcji członka organu nadzorczego lub zarządzającego, prokurenta, pełnomocnika, </w:t>
      </w:r>
    </w:p>
    <w:p w:rsidR="00C36FBC" w:rsidRDefault="00C36FBC" w:rsidP="00C36FBC">
      <w:pPr>
        <w:pStyle w:val="Teksttreci0"/>
        <w:spacing w:line="360" w:lineRule="auto"/>
        <w:ind w:firstLine="0"/>
        <w:jc w:val="both"/>
      </w:pPr>
      <w:proofErr w:type="gramStart"/>
      <w:r>
        <w:t>d</w:t>
      </w:r>
      <w:proofErr w:type="gramEnd"/>
      <w:r>
        <w:t>) pozostawaniu w związku małżeńskim, w stosunku pokrewieństwa lub powinowactwa w linii prostej, pokrewieństwa drugiego stopnia lub</w:t>
      </w:r>
      <w:r w:rsidR="00572691">
        <w:t xml:space="preserve"> powinowactwa drugiego stopnia </w:t>
      </w:r>
      <w:r>
        <w:t xml:space="preserve">w linii bocznej lub w stosunku przysposobienia, opieki lub kurateli. </w:t>
      </w:r>
    </w:p>
    <w:p w:rsidR="00397F2B" w:rsidRDefault="00854B7B" w:rsidP="00C36FBC">
      <w:pPr>
        <w:pStyle w:val="Bezodstpw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5" w:name="bookmark21"/>
      <w:r w:rsidRPr="009A09BA">
        <w:rPr>
          <w:rFonts w:ascii="Times New Roman" w:eastAsia="Times New Roman" w:hAnsi="Times New Roman" w:cs="Times New Roman"/>
          <w:color w:val="000000"/>
          <w:lang w:eastAsia="pl-PL"/>
        </w:rPr>
        <w:t xml:space="preserve">Niespełnienie </w:t>
      </w:r>
      <w:r w:rsidR="00B670D7">
        <w:rPr>
          <w:rFonts w:ascii="Times New Roman" w:eastAsia="Times New Roman" w:hAnsi="Times New Roman" w:cs="Times New Roman"/>
          <w:color w:val="000000"/>
          <w:lang w:eastAsia="pl-PL"/>
        </w:rPr>
        <w:t>kryterium</w:t>
      </w:r>
      <w:r w:rsidRPr="009A09BA">
        <w:rPr>
          <w:rFonts w:ascii="Times New Roman" w:eastAsia="Times New Roman" w:hAnsi="Times New Roman" w:cs="Times New Roman"/>
          <w:color w:val="000000"/>
          <w:lang w:eastAsia="pl-PL"/>
        </w:rPr>
        <w:t xml:space="preserve"> spowoduje odrzucenie oferty </w:t>
      </w:r>
      <w:bookmarkEnd w:id="5"/>
      <w:r w:rsidR="003A6FF3" w:rsidRPr="003A6FF3">
        <w:rPr>
          <w:rFonts w:ascii="Times New Roman" w:eastAsia="Times New Roman" w:hAnsi="Times New Roman" w:cs="Times New Roman"/>
          <w:color w:val="000000"/>
          <w:lang w:eastAsia="pl-PL"/>
        </w:rPr>
        <w:t>Wykonawcy</w:t>
      </w:r>
      <w:r w:rsidR="00C36FBC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492EE8" w:rsidRDefault="00854B7B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590" w:hanging="567"/>
        <w:jc w:val="both"/>
      </w:pPr>
      <w:bookmarkStart w:id="6" w:name="bookmark23"/>
      <w:r w:rsidRPr="00D701EB">
        <w:t xml:space="preserve">Informacja o oświadczeniach i </w:t>
      </w:r>
      <w:proofErr w:type="gramStart"/>
      <w:r w:rsidRPr="00D701EB">
        <w:t>dokumentach jakie</w:t>
      </w:r>
      <w:proofErr w:type="gramEnd"/>
      <w:r w:rsidRPr="00D701EB">
        <w:t xml:space="preserve"> mają dostarczyć </w:t>
      </w:r>
      <w:bookmarkStart w:id="7" w:name="bookmark24"/>
      <w:bookmarkEnd w:id="6"/>
      <w:r w:rsidR="00774E91">
        <w:t>Wykonawców</w:t>
      </w:r>
      <w:r w:rsidR="00D701EB">
        <w:t xml:space="preserve"> </w:t>
      </w:r>
      <w:r w:rsidRPr="00D701EB">
        <w:t xml:space="preserve">w celu potwierdzenia spełnienia </w:t>
      </w:r>
      <w:r w:rsidR="00B670D7">
        <w:t>kryterium</w:t>
      </w:r>
      <w:r w:rsidRPr="00D701EB">
        <w:t xml:space="preserve"> </w:t>
      </w:r>
      <w:r w:rsidR="002A422A">
        <w:t>dostępu</w:t>
      </w:r>
      <w:r w:rsidRPr="00D701EB">
        <w:t>.</w:t>
      </w:r>
      <w:bookmarkEnd w:id="7"/>
    </w:p>
    <w:p w:rsidR="008D2592" w:rsidRDefault="008D2592" w:rsidP="00C36FBC">
      <w:pPr>
        <w:pStyle w:val="Teksttreci0"/>
        <w:numPr>
          <w:ilvl w:val="0"/>
          <w:numId w:val="4"/>
        </w:numPr>
        <w:shd w:val="clear" w:color="auto" w:fill="auto"/>
        <w:spacing w:line="360" w:lineRule="auto"/>
        <w:ind w:left="357" w:right="23" w:hanging="357"/>
        <w:jc w:val="both"/>
      </w:pPr>
      <w:bookmarkStart w:id="8" w:name="bookmark25"/>
      <w:r>
        <w:t>Na p</w:t>
      </w:r>
      <w:r w:rsidR="00C36FBC">
        <w:t xml:space="preserve">otwierdzenie spełniania </w:t>
      </w:r>
      <w:r w:rsidR="00BE0993">
        <w:t>kryterium</w:t>
      </w:r>
      <w:r>
        <w:t>, o który</w:t>
      </w:r>
      <w:r w:rsidR="00C36FBC">
        <w:t>m</w:t>
      </w:r>
      <w:r>
        <w:t xml:space="preserve"> mowa w cz. VI </w:t>
      </w:r>
      <w:r w:rsidR="00967601">
        <w:t>Zapytania</w:t>
      </w:r>
      <w:r>
        <w:t xml:space="preserve">, </w:t>
      </w:r>
      <w:r w:rsidR="003A6FF3" w:rsidRPr="003A6FF3">
        <w:t>Wykonawc</w:t>
      </w:r>
      <w:r w:rsidR="00774E91">
        <w:t>y</w:t>
      </w:r>
      <w:r w:rsidR="003B6A53">
        <w:t xml:space="preserve"> składa</w:t>
      </w:r>
      <w:r w:rsidR="00774E91">
        <w:t>ją</w:t>
      </w:r>
      <w:r w:rsidR="003B6A53">
        <w:t xml:space="preserve"> o</w:t>
      </w:r>
      <w:r w:rsidRPr="008D2592">
        <w:t>świadczenie</w:t>
      </w:r>
      <w:r w:rsidR="00BF6540">
        <w:t xml:space="preserve"> </w:t>
      </w:r>
      <w:r w:rsidR="00C36FBC">
        <w:t xml:space="preserve">(na wzorze załącznika nr 2) </w:t>
      </w:r>
      <w:r w:rsidR="00BF6540">
        <w:t xml:space="preserve">o spełnieniu </w:t>
      </w:r>
      <w:r w:rsidR="001674B6">
        <w:t>kryterium</w:t>
      </w:r>
      <w:r w:rsidR="008B0804">
        <w:t xml:space="preserve"> udziału w postępowaniu.</w:t>
      </w:r>
    </w:p>
    <w:p w:rsidR="008D2592" w:rsidRDefault="008B0804" w:rsidP="00C36FBC">
      <w:pPr>
        <w:pStyle w:val="Teksttreci0"/>
        <w:numPr>
          <w:ilvl w:val="0"/>
          <w:numId w:val="4"/>
        </w:numPr>
        <w:shd w:val="clear" w:color="auto" w:fill="auto"/>
        <w:spacing w:line="360" w:lineRule="auto"/>
        <w:ind w:left="357" w:right="23" w:hanging="357"/>
        <w:jc w:val="both"/>
      </w:pPr>
      <w:r>
        <w:t xml:space="preserve">W </w:t>
      </w:r>
      <w:proofErr w:type="gramStart"/>
      <w:r>
        <w:t xml:space="preserve">przypadku </w:t>
      </w:r>
      <w:r w:rsidR="00D96B38">
        <w:t>jeśli</w:t>
      </w:r>
      <w:proofErr w:type="gramEnd"/>
      <w:r w:rsidR="00D96B38">
        <w:t xml:space="preserve"> złożone przez Zamawiającego do</w:t>
      </w:r>
      <w:r w:rsidR="00B90622">
        <w:t>kumenty budzą wątpliwości co </w:t>
      </w:r>
      <w:r w:rsidR="003B6A53">
        <w:t>do </w:t>
      </w:r>
      <w:r w:rsidR="00D96B38">
        <w:t xml:space="preserve">potwierdzenia spełniania przez </w:t>
      </w:r>
      <w:r w:rsidR="003A6FF3" w:rsidRPr="003A6FF3">
        <w:t>Wykonawc</w:t>
      </w:r>
      <w:r w:rsidR="003A6FF3">
        <w:t>ę</w:t>
      </w:r>
      <w:r w:rsidR="00D96B38">
        <w:t xml:space="preserve"> </w:t>
      </w:r>
      <w:r w:rsidR="001674B6">
        <w:t>kryterium</w:t>
      </w:r>
      <w:r w:rsidR="00D96B38">
        <w:t>, o który</w:t>
      </w:r>
      <w:r w:rsidR="001674B6">
        <w:t>m</w:t>
      </w:r>
      <w:r w:rsidR="00D96B38">
        <w:t xml:space="preserve"> mowa w cz. VI </w:t>
      </w:r>
      <w:r w:rsidR="007F411B">
        <w:t>Zapytania</w:t>
      </w:r>
      <w:r w:rsidR="00D96B38">
        <w:t xml:space="preserve">, Zamawiający </w:t>
      </w:r>
      <w:r w:rsidR="00630206">
        <w:t xml:space="preserve">jest uprawniony do wezwania </w:t>
      </w:r>
      <w:r w:rsidR="003A6FF3" w:rsidRPr="003A6FF3">
        <w:t>Wykonawcy</w:t>
      </w:r>
      <w:r w:rsidR="003A6FF3">
        <w:t xml:space="preserve"> </w:t>
      </w:r>
      <w:r w:rsidR="00630206">
        <w:t>do udzielenia niezbędnych wyjaśnień</w:t>
      </w:r>
      <w:r w:rsidR="00837DCC">
        <w:t>, a także przekazania dokumentów je potwierdzających</w:t>
      </w:r>
      <w:r w:rsidR="00630206">
        <w:t>. Bra</w:t>
      </w:r>
      <w:r w:rsidR="00837DCC">
        <w:t>k odpowiedzi na ww. wezwanie we </w:t>
      </w:r>
      <w:r w:rsidR="00630206">
        <w:t>wskazanym terminie spowoduje przeprowa</w:t>
      </w:r>
      <w:r w:rsidR="00B90622">
        <w:t>dzenie oceny złożonej oferty na </w:t>
      </w:r>
      <w:r w:rsidR="00630206">
        <w:t>podstawie posiadanych dokumentów.</w:t>
      </w:r>
    </w:p>
    <w:bookmarkEnd w:id="8"/>
    <w:p w:rsidR="00492EE8" w:rsidRDefault="00502315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590" w:hanging="567"/>
        <w:jc w:val="both"/>
      </w:pPr>
      <w:r>
        <w:rPr>
          <w:rFonts w:eastAsia="Franklin Gothic Medium"/>
          <w:b w:val="0"/>
        </w:rPr>
        <w:t xml:space="preserve"> </w:t>
      </w:r>
      <w:r w:rsidR="00854B7B" w:rsidRPr="005E70A9">
        <w:t xml:space="preserve">Informacja o sposobie porozumiewania się Zamawiającego z </w:t>
      </w:r>
      <w:r w:rsidR="003A6FF3" w:rsidRPr="003A6FF3">
        <w:t>Wykonawc</w:t>
      </w:r>
      <w:r w:rsidR="003A6FF3">
        <w:t>ami.</w:t>
      </w:r>
    </w:p>
    <w:p w:rsidR="00492EE8" w:rsidRDefault="00634601" w:rsidP="00C36FBC">
      <w:pPr>
        <w:pStyle w:val="Teksttreci0"/>
        <w:numPr>
          <w:ilvl w:val="0"/>
          <w:numId w:val="5"/>
        </w:numPr>
        <w:shd w:val="clear" w:color="auto" w:fill="auto"/>
        <w:spacing w:line="360" w:lineRule="auto"/>
        <w:ind w:left="357" w:right="23" w:hanging="357"/>
        <w:jc w:val="both"/>
      </w:pPr>
      <w:r>
        <w:t>Odpowiednio z</w:t>
      </w:r>
      <w:r w:rsidR="00854B7B">
        <w:t>apytania</w:t>
      </w:r>
      <w:r>
        <w:t xml:space="preserve"> i wyjaśnienia</w:t>
      </w:r>
      <w:r w:rsidR="00854B7B">
        <w:t xml:space="preserve"> Zamaw</w:t>
      </w:r>
      <w:r>
        <w:t xml:space="preserve">iający oraz </w:t>
      </w:r>
      <w:r w:rsidR="003A6FF3" w:rsidRPr="003A6FF3">
        <w:t>Wykonawc</w:t>
      </w:r>
      <w:r w:rsidR="00B7246A">
        <w:t>y</w:t>
      </w:r>
      <w:r w:rsidR="003A6FF3">
        <w:t xml:space="preserve"> </w:t>
      </w:r>
      <w:r>
        <w:t>przekazują sobie</w:t>
      </w:r>
      <w:r w:rsidR="00854B7B">
        <w:t xml:space="preserve"> pisemnie</w:t>
      </w:r>
      <w:r w:rsidR="00AC569D">
        <w:t xml:space="preserve"> lub elektronicznie.</w:t>
      </w:r>
    </w:p>
    <w:p w:rsidR="001F313C" w:rsidRDefault="001F313C" w:rsidP="00C36FBC">
      <w:pPr>
        <w:pStyle w:val="Teksttreci0"/>
        <w:numPr>
          <w:ilvl w:val="0"/>
          <w:numId w:val="5"/>
        </w:numPr>
        <w:shd w:val="clear" w:color="auto" w:fill="auto"/>
        <w:spacing w:line="360" w:lineRule="auto"/>
        <w:ind w:left="357" w:right="23" w:hanging="357"/>
        <w:jc w:val="both"/>
      </w:pPr>
      <w:r>
        <w:t>Osoba do kontaktu: p.</w:t>
      </w:r>
      <w:r w:rsidR="00BF6540">
        <w:t xml:space="preserve"> </w:t>
      </w:r>
      <w:r w:rsidR="00B7246A">
        <w:t>Joanna Mik</w:t>
      </w:r>
      <w:r w:rsidR="00675DA1">
        <w:t>-Wojtczak</w:t>
      </w:r>
      <w:r w:rsidR="00BF6540">
        <w:t xml:space="preserve"> e-mail: </w:t>
      </w:r>
      <w:hyperlink r:id="rId11" w:history="1">
        <w:r w:rsidR="00B7246A" w:rsidRPr="00C94383">
          <w:rPr>
            <w:rStyle w:val="Hipercze"/>
          </w:rPr>
          <w:t>joanna.mik@phin.pl</w:t>
        </w:r>
      </w:hyperlink>
      <w:r w:rsidR="00BF6540">
        <w:t xml:space="preserve"> </w:t>
      </w:r>
    </w:p>
    <w:p w:rsidR="00BF1982" w:rsidRDefault="00217490" w:rsidP="00C36FBC">
      <w:pPr>
        <w:pStyle w:val="Teksttreci0"/>
        <w:numPr>
          <w:ilvl w:val="0"/>
          <w:numId w:val="5"/>
        </w:numPr>
        <w:shd w:val="clear" w:color="auto" w:fill="auto"/>
        <w:spacing w:line="360" w:lineRule="auto"/>
        <w:ind w:left="357" w:right="23" w:hanging="357"/>
        <w:jc w:val="both"/>
      </w:pPr>
      <w:r w:rsidRPr="008B0804">
        <w:rPr>
          <w:rStyle w:val="Teksttreci71"/>
          <w:u w:val="none"/>
        </w:rPr>
        <w:t>Termin na zadawanie pytań dotyczących wszelkich kwestii związanych z przedmiotem nini</w:t>
      </w:r>
      <w:r w:rsidR="00773930" w:rsidRPr="008B0804">
        <w:rPr>
          <w:rStyle w:val="Teksttreci71"/>
          <w:u w:val="none"/>
        </w:rPr>
        <w:t>ej</w:t>
      </w:r>
      <w:r w:rsidR="00391213">
        <w:rPr>
          <w:rStyle w:val="Teksttreci71"/>
          <w:u w:val="none"/>
        </w:rPr>
        <w:t>szego zapytania</w:t>
      </w:r>
      <w:r w:rsidR="00BE6051" w:rsidRPr="008B0804">
        <w:rPr>
          <w:rStyle w:val="Teksttreci71"/>
          <w:u w:val="none"/>
        </w:rPr>
        <w:t xml:space="preserve"> upływa w dniu </w:t>
      </w:r>
      <w:r w:rsidR="00675DA1">
        <w:rPr>
          <w:rStyle w:val="Teksttreci71"/>
          <w:u w:val="none"/>
        </w:rPr>
        <w:t>19 sierpnia 2019r.</w:t>
      </w:r>
      <w:r w:rsidR="008B0804">
        <w:rPr>
          <w:rStyle w:val="Teksttreci71"/>
          <w:u w:val="none"/>
        </w:rPr>
        <w:t xml:space="preserve"> </w:t>
      </w:r>
      <w:r w:rsidR="00BF1982">
        <w:t>Udzielone w trakcie postępowania wyjaśnieni</w:t>
      </w:r>
      <w:r w:rsidR="00F34B49">
        <w:t xml:space="preserve">a stanowią integralną część </w:t>
      </w:r>
      <w:r w:rsidR="007F411B">
        <w:t>Zapytania</w:t>
      </w:r>
    </w:p>
    <w:p w:rsidR="00492EE8" w:rsidRDefault="00854B7B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590" w:hanging="567"/>
        <w:jc w:val="both"/>
      </w:pPr>
      <w:bookmarkStart w:id="9" w:name="bookmark28"/>
      <w:r w:rsidRPr="00C63132">
        <w:t>Opis sposobu przygotowania oferty.</w:t>
      </w:r>
      <w:bookmarkEnd w:id="9"/>
    </w:p>
    <w:p w:rsidR="0093111A" w:rsidRDefault="003A6FF3" w:rsidP="00C36FBC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357" w:right="23" w:hanging="357"/>
        <w:jc w:val="both"/>
        <w:rPr>
          <w:color w:val="auto"/>
        </w:rPr>
      </w:pPr>
      <w:r w:rsidRPr="003A6FF3">
        <w:t>Wykonawc</w:t>
      </w:r>
      <w:r w:rsidR="00774E91">
        <w:t>y</w:t>
      </w:r>
      <w:r>
        <w:t xml:space="preserve"> </w:t>
      </w:r>
      <w:r w:rsidR="00774E91">
        <w:rPr>
          <w:color w:val="auto"/>
        </w:rPr>
        <w:t>są zobowiązani</w:t>
      </w:r>
      <w:r w:rsidR="0093111A">
        <w:rPr>
          <w:color w:val="auto"/>
        </w:rPr>
        <w:t xml:space="preserve"> do złożenia:</w:t>
      </w:r>
    </w:p>
    <w:p w:rsidR="0093111A" w:rsidRDefault="0093111A" w:rsidP="00C36FBC">
      <w:pPr>
        <w:pStyle w:val="Teksttreci0"/>
        <w:numPr>
          <w:ilvl w:val="0"/>
          <w:numId w:val="22"/>
        </w:numPr>
        <w:shd w:val="clear" w:color="auto" w:fill="auto"/>
        <w:spacing w:line="360" w:lineRule="auto"/>
        <w:ind w:left="714" w:right="23" w:hanging="357"/>
        <w:jc w:val="both"/>
      </w:pPr>
      <w:r>
        <w:t xml:space="preserve">Formularza ofertowego zgodnie z wzorem stanowiącym zał. nr 1 do </w:t>
      </w:r>
      <w:r w:rsidR="00C6025E">
        <w:t>Zapytania</w:t>
      </w:r>
      <w:r>
        <w:t>.</w:t>
      </w:r>
    </w:p>
    <w:p w:rsidR="00391213" w:rsidRDefault="001674B6" w:rsidP="00C36FBC">
      <w:pPr>
        <w:pStyle w:val="Teksttreci0"/>
        <w:numPr>
          <w:ilvl w:val="0"/>
          <w:numId w:val="22"/>
        </w:numPr>
        <w:shd w:val="clear" w:color="auto" w:fill="auto"/>
        <w:spacing w:line="360" w:lineRule="auto"/>
        <w:ind w:left="714" w:right="23" w:hanging="357"/>
        <w:jc w:val="both"/>
      </w:pPr>
      <w:r>
        <w:t>Oświadczania</w:t>
      </w:r>
      <w:r w:rsidR="00391213">
        <w:t xml:space="preserve"> o spełnieniu </w:t>
      </w:r>
      <w:r>
        <w:t>kryterium</w:t>
      </w:r>
      <w:r w:rsidR="00391213">
        <w:t xml:space="preserve"> dostępu stanowiąc</w:t>
      </w:r>
      <w:r>
        <w:t>ego</w:t>
      </w:r>
      <w:r w:rsidR="00391213">
        <w:t xml:space="preserve"> zał. Nr 2 do Zapytania.</w:t>
      </w:r>
    </w:p>
    <w:p w:rsidR="008B0804" w:rsidRDefault="00854B7B" w:rsidP="00C36FBC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357" w:right="23" w:hanging="357"/>
        <w:jc w:val="both"/>
      </w:pPr>
      <w:r>
        <w:t>Oferta powinn</w:t>
      </w:r>
      <w:r w:rsidR="00AC569D">
        <w:t>a być napisana w języku polskim</w:t>
      </w:r>
      <w:r w:rsidR="008B0804">
        <w:t>.</w:t>
      </w:r>
    </w:p>
    <w:p w:rsidR="00375C17" w:rsidRDefault="003A6FF3" w:rsidP="00C36FBC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357" w:right="23" w:hanging="357"/>
        <w:jc w:val="both"/>
      </w:pPr>
      <w:r w:rsidRPr="003A6FF3">
        <w:t>Wykonawcy</w:t>
      </w:r>
      <w:r w:rsidR="00375C17" w:rsidRPr="00375C17">
        <w:t xml:space="preserve"> zobowiązani są zapoznać się dokładnie z </w:t>
      </w:r>
      <w:r w:rsidR="00F34B49">
        <w:t xml:space="preserve">informacjami zawartymi w </w:t>
      </w:r>
      <w:r w:rsidR="00C6025E">
        <w:t>Zapytaniu</w:t>
      </w:r>
      <w:r w:rsidR="00375C17">
        <w:t xml:space="preserve"> i </w:t>
      </w:r>
      <w:r w:rsidR="00375C17" w:rsidRPr="00375C17">
        <w:t>przygotować ofertę zgodnie z wymaganiami określonymi w tym dokumencie.</w:t>
      </w:r>
    </w:p>
    <w:p w:rsidR="00375C17" w:rsidRDefault="003A6FF3" w:rsidP="00C36FBC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357" w:right="23" w:hanging="357"/>
        <w:jc w:val="both"/>
      </w:pPr>
      <w:r w:rsidRPr="003A6FF3">
        <w:t>Wykonawcy</w:t>
      </w:r>
      <w:r w:rsidRPr="00375C17">
        <w:t xml:space="preserve"> </w:t>
      </w:r>
      <w:r w:rsidR="00375C17" w:rsidRPr="00375C17">
        <w:t xml:space="preserve">ponoszą wszelkie koszty własne związane z przygotowaniem i złożeniem oferty, niezależnie od wyniku Postępowania. Zamawiający w żadnym przypadku nie odpowiada za koszty poniesione przez </w:t>
      </w:r>
      <w:r w:rsidRPr="003A6FF3">
        <w:t>Wykonawc</w:t>
      </w:r>
      <w:r>
        <w:t>ów</w:t>
      </w:r>
      <w:r w:rsidR="00375C17" w:rsidRPr="00375C17">
        <w:t xml:space="preserve"> w związku z przygotowan</w:t>
      </w:r>
      <w:r w:rsidR="00375C17">
        <w:t xml:space="preserve">iem i złożeniem oferty. </w:t>
      </w:r>
      <w:r w:rsidRPr="003A6FF3">
        <w:t>Wykonawcy</w:t>
      </w:r>
      <w:r w:rsidR="008B0804">
        <w:t xml:space="preserve"> </w:t>
      </w:r>
      <w:r w:rsidR="00375C17" w:rsidRPr="00375C17">
        <w:t>zobowiązują się nie podnosić jakichkolwiek roszczeń z tego tytułu względem Zamawiającego.</w:t>
      </w:r>
    </w:p>
    <w:p w:rsidR="008A6384" w:rsidRDefault="008A6384" w:rsidP="00C36FBC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357" w:right="23" w:hanging="357"/>
        <w:jc w:val="both"/>
      </w:pPr>
      <w:r>
        <w:t xml:space="preserve">Niniejsze postępowanie ulegnie unieważnieniu, </w:t>
      </w:r>
      <w:r w:rsidRPr="008A6384">
        <w:t xml:space="preserve">jeżeli </w:t>
      </w:r>
      <w:r w:rsidR="00B7246A">
        <w:t xml:space="preserve">osoba/osoby </w:t>
      </w:r>
      <w:r>
        <w:t>biorące udział w </w:t>
      </w:r>
      <w:r w:rsidRPr="008A6384">
        <w:t>postępowaniu wpłynęły na jego wynik w sposób sprzeczny z prawem lub niniejszymi Wytycznymi.</w:t>
      </w:r>
    </w:p>
    <w:p w:rsidR="002B2051" w:rsidRDefault="002B2051" w:rsidP="00C36FBC">
      <w:pPr>
        <w:pStyle w:val="Teksttreci0"/>
        <w:numPr>
          <w:ilvl w:val="0"/>
          <w:numId w:val="6"/>
        </w:numPr>
        <w:shd w:val="clear" w:color="auto" w:fill="auto"/>
        <w:spacing w:line="360" w:lineRule="auto"/>
        <w:ind w:left="357" w:right="23" w:hanging="357"/>
        <w:jc w:val="both"/>
      </w:pPr>
      <w:r>
        <w:t xml:space="preserve">W przypadku przekroczenia dostępnej puli środków </w:t>
      </w:r>
      <w:r w:rsidR="002A422A">
        <w:t>na realizację zamówienia Zamawiający ma prawo do unieważnienia postępowania.</w:t>
      </w:r>
    </w:p>
    <w:p w:rsidR="00492EE8" w:rsidRDefault="00854B7B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590" w:hanging="567"/>
        <w:jc w:val="both"/>
      </w:pPr>
      <w:r w:rsidRPr="0066239F">
        <w:t>Miejsce i termin składania ofert</w:t>
      </w:r>
      <w:r w:rsidR="0076782A">
        <w:t xml:space="preserve"> oraz termin ich ważności</w:t>
      </w:r>
      <w:r w:rsidRPr="0066239F">
        <w:t>.</w:t>
      </w:r>
    </w:p>
    <w:p w:rsidR="00492EE8" w:rsidRDefault="00854B7B" w:rsidP="00C36FBC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357" w:right="23" w:hanging="357"/>
        <w:jc w:val="both"/>
      </w:pPr>
      <w:r w:rsidRPr="00E97BD3">
        <w:rPr>
          <w:bCs/>
        </w:rPr>
        <w:t>Ofert</w:t>
      </w:r>
      <w:r w:rsidR="00774E91">
        <w:rPr>
          <w:bCs/>
        </w:rPr>
        <w:t>y</w:t>
      </w:r>
      <w:r w:rsidRPr="00E97BD3">
        <w:rPr>
          <w:bCs/>
        </w:rPr>
        <w:t xml:space="preserve"> należy złożyć </w:t>
      </w:r>
      <w:r w:rsidR="0066239F">
        <w:t>do dnia</w:t>
      </w:r>
      <w:r w:rsidR="00675DA1">
        <w:rPr>
          <w:color w:val="auto"/>
        </w:rPr>
        <w:t xml:space="preserve"> 19.08. </w:t>
      </w:r>
      <w:bookmarkStart w:id="10" w:name="_GoBack"/>
      <w:bookmarkEnd w:id="10"/>
      <w:r w:rsidR="008B0804" w:rsidRPr="00675DA1">
        <w:rPr>
          <w:color w:val="auto"/>
        </w:rPr>
        <w:t>2019</w:t>
      </w:r>
      <w:r w:rsidR="006212C5" w:rsidRPr="00675DA1">
        <w:rPr>
          <w:color w:val="auto"/>
        </w:rPr>
        <w:t xml:space="preserve"> </w:t>
      </w:r>
      <w:proofErr w:type="gramStart"/>
      <w:r w:rsidR="006212C5" w:rsidRPr="00675DA1">
        <w:rPr>
          <w:color w:val="auto"/>
        </w:rPr>
        <w:t>r</w:t>
      </w:r>
      <w:proofErr w:type="gramEnd"/>
      <w:r w:rsidR="00E97BD3" w:rsidRPr="00675DA1">
        <w:t xml:space="preserve">. do godz. </w:t>
      </w:r>
      <w:r w:rsidR="004201E9" w:rsidRPr="00675DA1">
        <w:t>12</w:t>
      </w:r>
      <w:r w:rsidR="00E97BD3" w:rsidRPr="00675DA1">
        <w:t>:</w:t>
      </w:r>
      <w:r w:rsidR="00F34B49" w:rsidRPr="00675DA1">
        <w:t>0</w:t>
      </w:r>
      <w:r w:rsidRPr="00675DA1">
        <w:t>0.</w:t>
      </w:r>
    </w:p>
    <w:p w:rsidR="002A422A" w:rsidRDefault="00774E91" w:rsidP="002A422A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357" w:right="23" w:hanging="357"/>
        <w:jc w:val="both"/>
      </w:pPr>
      <w:r>
        <w:t>Oferty</w:t>
      </w:r>
      <w:r w:rsidR="002A422A">
        <w:t xml:space="preserve"> należy dostarczyć osobiście lub mailowo lub za pośrednictwem operatora pocztowego/kuriera.</w:t>
      </w:r>
    </w:p>
    <w:p w:rsidR="002A422A" w:rsidRDefault="002A422A" w:rsidP="002A422A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357" w:right="23" w:hanging="357"/>
        <w:jc w:val="both"/>
      </w:pPr>
      <w:r>
        <w:t>Adres doręczania oferty: PHIN Consulting Sp. z o.</w:t>
      </w:r>
      <w:proofErr w:type="gramStart"/>
      <w:r>
        <w:t>o</w:t>
      </w:r>
      <w:proofErr w:type="gramEnd"/>
      <w:r>
        <w:t>., 93-121 Łódź, Częstochowska 63.</w:t>
      </w:r>
    </w:p>
    <w:p w:rsidR="002A422A" w:rsidRDefault="002A422A" w:rsidP="002A422A">
      <w:pPr>
        <w:pStyle w:val="Teksttreci0"/>
        <w:numPr>
          <w:ilvl w:val="0"/>
          <w:numId w:val="7"/>
        </w:numPr>
        <w:shd w:val="clear" w:color="auto" w:fill="auto"/>
        <w:spacing w:line="360" w:lineRule="auto"/>
        <w:ind w:left="284" w:right="23" w:hanging="284"/>
        <w:jc w:val="both"/>
      </w:pPr>
      <w:r>
        <w:t xml:space="preserve">Adres doręczania oferty w formie elektronicznej: </w:t>
      </w:r>
      <w:r w:rsidR="00B7246A">
        <w:t>jooanna.</w:t>
      </w:r>
      <w:proofErr w:type="gramStart"/>
      <w:r w:rsidR="00B7246A">
        <w:t>mik</w:t>
      </w:r>
      <w:proofErr w:type="gramEnd"/>
      <w:r w:rsidR="00B7246A">
        <w:t>@phin.</w:t>
      </w:r>
      <w:proofErr w:type="gramStart"/>
      <w:r w:rsidR="00B7246A">
        <w:t>pl</w:t>
      </w:r>
      <w:proofErr w:type="gramEnd"/>
    </w:p>
    <w:p w:rsidR="008B0804" w:rsidRDefault="008B0804" w:rsidP="00C36FBC">
      <w:pPr>
        <w:pStyle w:val="Teksttreci0"/>
        <w:shd w:val="clear" w:color="auto" w:fill="auto"/>
        <w:spacing w:line="360" w:lineRule="auto"/>
        <w:ind w:left="357" w:right="23" w:firstLine="0"/>
        <w:jc w:val="both"/>
      </w:pPr>
      <w:bookmarkStart w:id="11" w:name="bookmark33"/>
    </w:p>
    <w:p w:rsidR="00492EE8" w:rsidRDefault="00854B7B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firstLine="0"/>
        <w:jc w:val="both"/>
      </w:pPr>
      <w:r w:rsidRPr="00E54291">
        <w:t xml:space="preserve">Informacja dotycząca waluty, w jakiej mogą być prowadzone rozliczenia między Zamawiającym a </w:t>
      </w:r>
      <w:r w:rsidR="003A6FF3" w:rsidRPr="003A6FF3">
        <w:t>Wykonawc</w:t>
      </w:r>
      <w:r w:rsidR="00774E91">
        <w:t>ami</w:t>
      </w:r>
      <w:r w:rsidRPr="00E54291">
        <w:t>.</w:t>
      </w:r>
      <w:bookmarkEnd w:id="11"/>
    </w:p>
    <w:p w:rsidR="00492EE8" w:rsidRDefault="00854B7B" w:rsidP="00C36FBC">
      <w:pPr>
        <w:pStyle w:val="Teksttreci0"/>
        <w:shd w:val="clear" w:color="auto" w:fill="auto"/>
        <w:spacing w:line="360" w:lineRule="auto"/>
        <w:ind w:firstLine="0"/>
        <w:jc w:val="both"/>
        <w:rPr>
          <w:color w:val="auto"/>
        </w:rPr>
      </w:pPr>
      <w:r>
        <w:t>Rozliczenia między Zamawiającym a</w:t>
      </w:r>
      <w:r w:rsidR="00EC672B">
        <w:t xml:space="preserve"> </w:t>
      </w:r>
      <w:r w:rsidR="003A6FF3" w:rsidRPr="003A6FF3">
        <w:t>Wykonawc</w:t>
      </w:r>
      <w:r w:rsidR="00774E91">
        <w:t>ami</w:t>
      </w:r>
      <w:r w:rsidR="00EC672B">
        <w:t xml:space="preserve"> prowadzone będą </w:t>
      </w:r>
      <w:r w:rsidRPr="006212C5">
        <w:rPr>
          <w:color w:val="auto"/>
        </w:rPr>
        <w:t>w</w:t>
      </w:r>
      <w:r w:rsidR="0089413A">
        <w:rPr>
          <w:color w:val="auto"/>
        </w:rPr>
        <w:t xml:space="preserve"> polskich </w:t>
      </w:r>
      <w:r w:rsidRPr="006212C5">
        <w:rPr>
          <w:color w:val="auto"/>
        </w:rPr>
        <w:t>złotych</w:t>
      </w:r>
      <w:r w:rsidR="0089413A">
        <w:rPr>
          <w:color w:val="auto"/>
        </w:rPr>
        <w:t>.</w:t>
      </w:r>
    </w:p>
    <w:p w:rsidR="008B0804" w:rsidRDefault="008B0804" w:rsidP="00C36FBC">
      <w:pPr>
        <w:pStyle w:val="Nagwek31"/>
        <w:keepNext/>
        <w:keepLines/>
        <w:shd w:val="clear" w:color="auto" w:fill="auto"/>
        <w:tabs>
          <w:tab w:val="left" w:pos="611"/>
        </w:tabs>
        <w:spacing w:after="0" w:line="360" w:lineRule="auto"/>
        <w:ind w:left="590" w:firstLine="0"/>
        <w:jc w:val="both"/>
      </w:pPr>
    </w:p>
    <w:p w:rsidR="002864FD" w:rsidRDefault="002864FD" w:rsidP="00C36FBC">
      <w:pPr>
        <w:pStyle w:val="Nagwek31"/>
        <w:keepNext/>
        <w:keepLines/>
        <w:shd w:val="clear" w:color="auto" w:fill="auto"/>
        <w:tabs>
          <w:tab w:val="left" w:pos="611"/>
        </w:tabs>
        <w:spacing w:after="0" w:line="360" w:lineRule="auto"/>
        <w:ind w:left="590" w:firstLine="0"/>
        <w:jc w:val="both"/>
      </w:pPr>
    </w:p>
    <w:p w:rsidR="002864FD" w:rsidRDefault="002864FD" w:rsidP="00C36FBC">
      <w:pPr>
        <w:pStyle w:val="Nagwek31"/>
        <w:keepNext/>
        <w:keepLines/>
        <w:shd w:val="clear" w:color="auto" w:fill="auto"/>
        <w:tabs>
          <w:tab w:val="left" w:pos="611"/>
        </w:tabs>
        <w:spacing w:after="0" w:line="360" w:lineRule="auto"/>
        <w:ind w:left="590" w:firstLine="0"/>
        <w:jc w:val="both"/>
      </w:pPr>
    </w:p>
    <w:p w:rsidR="00256834" w:rsidRDefault="00256834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590" w:hanging="567"/>
        <w:jc w:val="both"/>
      </w:pPr>
      <w:r w:rsidRPr="00E54291">
        <w:t>Kryteria wyboru i sposób oceny ofert oraz udzielenie zamówienia.</w:t>
      </w:r>
    </w:p>
    <w:p w:rsidR="00246194" w:rsidRDefault="00246194" w:rsidP="002A422A">
      <w:pPr>
        <w:pStyle w:val="Nagwek31"/>
        <w:keepNext/>
        <w:keepLines/>
        <w:shd w:val="clear" w:color="auto" w:fill="auto"/>
        <w:tabs>
          <w:tab w:val="left" w:pos="611"/>
        </w:tabs>
        <w:spacing w:after="0" w:line="360" w:lineRule="auto"/>
        <w:ind w:firstLine="0"/>
      </w:pPr>
    </w:p>
    <w:p w:rsidR="00256834" w:rsidRDefault="00256834" w:rsidP="00C36FBC">
      <w:pPr>
        <w:pStyle w:val="Teksttreci0"/>
        <w:numPr>
          <w:ilvl w:val="0"/>
          <w:numId w:val="8"/>
        </w:numPr>
        <w:shd w:val="clear" w:color="auto" w:fill="auto"/>
        <w:spacing w:line="360" w:lineRule="auto"/>
        <w:ind w:left="357" w:right="23" w:hanging="357"/>
        <w:jc w:val="both"/>
      </w:pPr>
      <w:r>
        <w:t>Zamawiający dokona oceny złożonych ofert kierując się następującymi kryteriami:</w:t>
      </w:r>
    </w:p>
    <w:p w:rsidR="00256834" w:rsidRDefault="00256834" w:rsidP="00C36FBC">
      <w:pPr>
        <w:pStyle w:val="Teksttreci0"/>
        <w:widowControl w:val="0"/>
        <w:shd w:val="clear" w:color="auto" w:fill="auto"/>
        <w:tabs>
          <w:tab w:val="left" w:pos="404"/>
        </w:tabs>
        <w:spacing w:line="360" w:lineRule="auto"/>
        <w:ind w:firstLine="0"/>
        <w:jc w:val="left"/>
      </w:pPr>
    </w:p>
    <w:tbl>
      <w:tblPr>
        <w:tblW w:w="878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717"/>
        <w:gridCol w:w="567"/>
        <w:gridCol w:w="3627"/>
        <w:gridCol w:w="1334"/>
      </w:tblGrid>
      <w:tr w:rsidR="0079156D" w:rsidTr="0079156D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56D" w:rsidRDefault="0079156D" w:rsidP="00C36FBC">
            <w:pPr>
              <w:pStyle w:val="Teksttreci0"/>
              <w:shd w:val="clear" w:color="auto" w:fill="auto"/>
              <w:spacing w:line="360" w:lineRule="auto"/>
              <w:ind w:firstLine="0"/>
            </w:pPr>
            <w:r>
              <w:rPr>
                <w:rFonts w:eastAsia="Franklin Gothic Medium"/>
              </w:rPr>
              <w:t>Nr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56D" w:rsidRDefault="0079156D" w:rsidP="00C36FBC">
            <w:pPr>
              <w:pStyle w:val="Teksttreci0"/>
              <w:shd w:val="clear" w:color="auto" w:fill="auto"/>
              <w:spacing w:line="360" w:lineRule="auto"/>
              <w:ind w:firstLine="0"/>
            </w:pPr>
            <w:r>
              <w:rPr>
                <w:rFonts w:eastAsia="Franklin Gothic Medium"/>
              </w:rPr>
              <w:t>Opis kryterium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56D" w:rsidRDefault="0079156D" w:rsidP="00C36FBC">
            <w:pPr>
              <w:pStyle w:val="Teksttreci0"/>
              <w:shd w:val="clear" w:color="auto" w:fill="auto"/>
              <w:spacing w:line="360" w:lineRule="auto"/>
              <w:ind w:firstLine="0"/>
            </w:pPr>
            <w:r>
              <w:rPr>
                <w:rFonts w:eastAsia="Franklin Gothic Medium"/>
              </w:rPr>
              <w:t>Waga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56D" w:rsidRDefault="0079156D" w:rsidP="00C36FBC">
            <w:pPr>
              <w:pStyle w:val="Teksttreci0"/>
              <w:shd w:val="clear" w:color="auto" w:fill="auto"/>
              <w:spacing w:line="360" w:lineRule="auto"/>
              <w:ind w:left="360" w:hanging="360"/>
            </w:pPr>
            <w:r>
              <w:rPr>
                <w:rFonts w:eastAsia="Franklin Gothic Medium"/>
              </w:rPr>
              <w:t>Sposób przyznania punktacji</w:t>
            </w:r>
          </w:p>
        </w:tc>
      </w:tr>
      <w:tr w:rsidR="0079156D" w:rsidTr="0079156D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56D" w:rsidRDefault="0079156D" w:rsidP="00C36FBC">
            <w:pPr>
              <w:pStyle w:val="Teksttreci0"/>
              <w:shd w:val="clear" w:color="auto" w:fill="auto"/>
              <w:spacing w:line="360" w:lineRule="auto"/>
              <w:ind w:firstLine="0"/>
            </w:pPr>
            <w:r>
              <w:rPr>
                <w:rFonts w:eastAsia="Franklin Gothic Medium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53B" w:rsidRDefault="0079156D" w:rsidP="009E553B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>
              <w:rPr>
                <w:rFonts w:eastAsia="Franklin Gothic Medium"/>
              </w:rPr>
              <w:t xml:space="preserve">Wysokość proponowanej przez </w:t>
            </w:r>
            <w:r w:rsidR="009F3BCB" w:rsidRPr="003A6FF3">
              <w:t>Wykonawc</w:t>
            </w:r>
            <w:r w:rsidR="009F3BCB">
              <w:t xml:space="preserve">ę </w:t>
            </w:r>
            <w:r w:rsidR="00723AF2">
              <w:rPr>
                <w:rFonts w:eastAsia="Franklin Gothic Medium"/>
              </w:rPr>
              <w:t>ceny</w:t>
            </w:r>
            <w:r>
              <w:rPr>
                <w:rFonts w:eastAsia="Franklin Gothic Medium"/>
              </w:rPr>
              <w:t xml:space="preserve"> </w:t>
            </w:r>
            <w:r w:rsidR="004119A3">
              <w:rPr>
                <w:rFonts w:eastAsia="Franklin Gothic Medium"/>
              </w:rPr>
              <w:t>brutto</w:t>
            </w:r>
            <w:r w:rsidR="009E553B">
              <w:rPr>
                <w:rFonts w:eastAsia="Franklin Gothic Medium"/>
              </w:rPr>
              <w:t xml:space="preserve"> w zł</w:t>
            </w:r>
            <w:r w:rsidR="004119A3">
              <w:rPr>
                <w:rFonts w:eastAsia="Franklin Gothic Medium"/>
              </w:rPr>
              <w:t xml:space="preserve"> </w:t>
            </w:r>
            <w:r>
              <w:rPr>
                <w:rFonts w:eastAsia="Franklin Gothic Medium"/>
              </w:rPr>
              <w:t xml:space="preserve">za </w:t>
            </w:r>
            <w:r w:rsidR="009E553B">
              <w:rPr>
                <w:rFonts w:eastAsia="Franklin Gothic Medium"/>
              </w:rPr>
              <w:t xml:space="preserve">całość </w:t>
            </w:r>
            <w:r w:rsidR="004119A3">
              <w:rPr>
                <w:rFonts w:eastAsia="Franklin Gothic Medium"/>
              </w:rPr>
              <w:t>z</w:t>
            </w:r>
            <w:r w:rsidR="00BE0993">
              <w:rPr>
                <w:rFonts w:eastAsia="Franklin Gothic Medium"/>
              </w:rPr>
              <w:t>amówienia</w:t>
            </w:r>
          </w:p>
          <w:p w:rsidR="0079156D" w:rsidRDefault="004119A3" w:rsidP="009E553B">
            <w:pPr>
              <w:pStyle w:val="Teksttreci0"/>
              <w:shd w:val="clear" w:color="auto" w:fill="auto"/>
              <w:spacing w:line="360" w:lineRule="auto"/>
              <w:ind w:firstLine="0"/>
            </w:pPr>
            <w:r>
              <w:rPr>
                <w:rFonts w:eastAsia="Franklin Gothic Medium"/>
              </w:rPr>
              <w:t>(20 godzin zegarowych)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56D" w:rsidRDefault="0079156D" w:rsidP="00C36FBC">
            <w:pPr>
              <w:pStyle w:val="Teksttreci0"/>
              <w:shd w:val="clear" w:color="auto" w:fill="auto"/>
              <w:spacing w:line="360" w:lineRule="auto"/>
              <w:ind w:firstLine="0"/>
            </w:pPr>
            <w:r>
              <w:rPr>
                <w:rFonts w:eastAsia="Franklin Gothic Medium"/>
              </w:rPr>
              <w:t>100 %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B8C" w:rsidRDefault="0079156D" w:rsidP="00723AF2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r>
              <w:rPr>
                <w:rFonts w:eastAsia="Franklin Gothic Medium"/>
              </w:rPr>
              <w:t>Liczba punktów = (</w:t>
            </w:r>
            <w:r w:rsidRPr="001A738E">
              <w:rPr>
                <w:rFonts w:eastAsia="Franklin Gothic Medium"/>
              </w:rPr>
              <w:t>najniższa cena</w:t>
            </w:r>
            <w:r w:rsidR="001B352D">
              <w:rPr>
                <w:rFonts w:eastAsia="Franklin Gothic Medium"/>
              </w:rPr>
              <w:t xml:space="preserve"> </w:t>
            </w:r>
            <w:r w:rsidR="00723AF2">
              <w:rPr>
                <w:rFonts w:eastAsia="Franklin Gothic Medium"/>
              </w:rPr>
              <w:t>brutto</w:t>
            </w:r>
            <w:r w:rsidR="009E553B">
              <w:rPr>
                <w:rFonts w:eastAsia="Franklin Gothic Medium"/>
              </w:rPr>
              <w:t xml:space="preserve">* w zł </w:t>
            </w:r>
          </w:p>
          <w:p w:rsidR="00FB5B8C" w:rsidRDefault="009E553B" w:rsidP="00723AF2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proofErr w:type="gramStart"/>
            <w:r>
              <w:rPr>
                <w:rFonts w:eastAsia="Franklin Gothic Medium"/>
              </w:rPr>
              <w:t>za</w:t>
            </w:r>
            <w:proofErr w:type="gramEnd"/>
            <w:r>
              <w:rPr>
                <w:rFonts w:eastAsia="Franklin Gothic Medium"/>
              </w:rPr>
              <w:t xml:space="preserve"> całość zamówienia</w:t>
            </w:r>
            <w:r w:rsidR="00723AF2">
              <w:rPr>
                <w:rFonts w:eastAsia="Franklin Gothic Medium"/>
              </w:rPr>
              <w:t xml:space="preserve"> </w:t>
            </w:r>
            <w:r w:rsidR="0079156D" w:rsidRPr="001A738E">
              <w:rPr>
                <w:rFonts w:eastAsia="Franklin Gothic Medium"/>
              </w:rPr>
              <w:t xml:space="preserve">spośród wszystkich ofert/ </w:t>
            </w:r>
          </w:p>
          <w:p w:rsidR="00FB5B8C" w:rsidRDefault="0079156D" w:rsidP="00723AF2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proofErr w:type="gramStart"/>
            <w:r w:rsidRPr="001A738E">
              <w:rPr>
                <w:rFonts w:eastAsia="Franklin Gothic Medium"/>
              </w:rPr>
              <w:t>ce</w:t>
            </w:r>
            <w:r>
              <w:rPr>
                <w:rFonts w:eastAsia="Franklin Gothic Medium"/>
              </w:rPr>
              <w:t>na</w:t>
            </w:r>
            <w:proofErr w:type="gramEnd"/>
            <w:r>
              <w:rPr>
                <w:rFonts w:eastAsia="Franklin Gothic Medium"/>
              </w:rPr>
              <w:t xml:space="preserve"> </w:t>
            </w:r>
            <w:r w:rsidR="00723AF2">
              <w:rPr>
                <w:rFonts w:eastAsia="Franklin Gothic Medium"/>
              </w:rPr>
              <w:t>brutto</w:t>
            </w:r>
            <w:r w:rsidR="009E553B">
              <w:rPr>
                <w:rFonts w:eastAsia="Franklin Gothic Medium"/>
              </w:rPr>
              <w:t>*</w:t>
            </w:r>
            <w:r w:rsidR="00723AF2">
              <w:rPr>
                <w:rFonts w:eastAsia="Franklin Gothic Medium"/>
              </w:rPr>
              <w:t xml:space="preserve"> </w:t>
            </w:r>
            <w:r w:rsidR="009E553B">
              <w:rPr>
                <w:rFonts w:eastAsia="Franklin Gothic Medium"/>
              </w:rPr>
              <w:t xml:space="preserve">w zł za całość zamówienia </w:t>
            </w:r>
            <w:r>
              <w:rPr>
                <w:rFonts w:eastAsia="Franklin Gothic Medium"/>
              </w:rPr>
              <w:t xml:space="preserve">podana </w:t>
            </w:r>
          </w:p>
          <w:p w:rsidR="0079156D" w:rsidRPr="001A738E" w:rsidRDefault="0079156D" w:rsidP="00723AF2">
            <w:pPr>
              <w:pStyle w:val="Teksttreci0"/>
              <w:shd w:val="clear" w:color="auto" w:fill="auto"/>
              <w:spacing w:line="360" w:lineRule="auto"/>
              <w:ind w:firstLine="0"/>
              <w:rPr>
                <w:rFonts w:eastAsia="Franklin Gothic Medium"/>
              </w:rPr>
            </w:pPr>
            <w:proofErr w:type="gramStart"/>
            <w:r>
              <w:rPr>
                <w:rFonts w:eastAsia="Franklin Gothic Medium"/>
              </w:rPr>
              <w:t>w</w:t>
            </w:r>
            <w:proofErr w:type="gramEnd"/>
            <w:r>
              <w:rPr>
                <w:rFonts w:eastAsia="Franklin Gothic Medium"/>
              </w:rPr>
              <w:t xml:space="preserve"> badanej ofercie)*100 </w:t>
            </w:r>
            <w:r w:rsidRPr="001A738E">
              <w:rPr>
                <w:rFonts w:eastAsia="Franklin Gothic Medium"/>
              </w:rPr>
              <w:t>%</w:t>
            </w:r>
          </w:p>
        </w:tc>
      </w:tr>
      <w:tr w:rsidR="00256834" w:rsidTr="0079156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34" w:type="dxa"/>
          <w:trHeight w:val="100"/>
        </w:trPr>
        <w:tc>
          <w:tcPr>
            <w:tcW w:w="7455" w:type="dxa"/>
            <w:gridSpan w:val="4"/>
            <w:tcBorders>
              <w:top w:val="single" w:sz="4" w:space="0" w:color="auto"/>
            </w:tcBorders>
          </w:tcPr>
          <w:p w:rsidR="00256834" w:rsidRDefault="009E553B" w:rsidP="00B33B15">
            <w:pPr>
              <w:pStyle w:val="Teksttreci0"/>
              <w:widowControl w:val="0"/>
              <w:shd w:val="clear" w:color="auto" w:fill="auto"/>
              <w:tabs>
                <w:tab w:val="left" w:pos="404"/>
              </w:tabs>
              <w:spacing w:line="360" w:lineRule="auto"/>
              <w:ind w:firstLine="0"/>
              <w:jc w:val="both"/>
            </w:pPr>
            <w:r w:rsidRPr="009E553B">
              <w:t xml:space="preserve">*Poprzez cenę brutto rozumie się koszty netto </w:t>
            </w:r>
            <w:r w:rsidR="00B33B15">
              <w:t xml:space="preserve">wraz z wszystkimi pochodnymi od </w:t>
            </w:r>
            <w:r w:rsidRPr="009E553B">
              <w:t>wynagrodzenia (w szczególności PIT/ZUS)</w:t>
            </w:r>
            <w:r>
              <w:t>.</w:t>
            </w:r>
          </w:p>
        </w:tc>
      </w:tr>
    </w:tbl>
    <w:p w:rsidR="00256834" w:rsidRDefault="00256834" w:rsidP="00C36FBC">
      <w:pPr>
        <w:pStyle w:val="Teksttreci0"/>
        <w:shd w:val="clear" w:color="auto" w:fill="auto"/>
        <w:spacing w:line="360" w:lineRule="auto"/>
        <w:ind w:right="23" w:firstLine="0"/>
        <w:jc w:val="both"/>
      </w:pPr>
    </w:p>
    <w:p w:rsidR="00B33B15" w:rsidRDefault="00B33B15" w:rsidP="00C36FBC">
      <w:pPr>
        <w:pStyle w:val="Teksttreci0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line="360" w:lineRule="auto"/>
        <w:ind w:left="590" w:right="23" w:hanging="567"/>
        <w:jc w:val="both"/>
      </w:pPr>
    </w:p>
    <w:p w:rsidR="00B33B15" w:rsidRPr="00B33B15" w:rsidRDefault="00B33B15" w:rsidP="00CB6AB1">
      <w:pPr>
        <w:pStyle w:val="Teksttreci0"/>
        <w:keepNext/>
        <w:keepLines/>
        <w:numPr>
          <w:ilvl w:val="0"/>
          <w:numId w:val="47"/>
        </w:numPr>
        <w:spacing w:line="360" w:lineRule="auto"/>
        <w:ind w:right="23" w:firstLine="0"/>
        <w:jc w:val="both"/>
      </w:pPr>
      <w:bookmarkStart w:id="12" w:name="bookmark35"/>
      <w:r w:rsidRPr="00B33B15">
        <w:t>Za oferty najkorzystniejsze uznane zostanie 10 ofert, które uzyskają największą ilość punktów.</w:t>
      </w:r>
    </w:p>
    <w:p w:rsidR="00B33B15" w:rsidRPr="00B33B15" w:rsidRDefault="00B33B15" w:rsidP="00CB6AB1">
      <w:pPr>
        <w:pStyle w:val="Teksttreci0"/>
        <w:keepNext/>
        <w:keepLines/>
        <w:numPr>
          <w:ilvl w:val="0"/>
          <w:numId w:val="47"/>
        </w:numPr>
        <w:shd w:val="clear" w:color="auto" w:fill="auto"/>
        <w:tabs>
          <w:tab w:val="left" w:pos="611"/>
        </w:tabs>
        <w:spacing w:line="360" w:lineRule="auto"/>
        <w:ind w:right="23" w:firstLine="0"/>
        <w:jc w:val="both"/>
      </w:pPr>
      <w:r w:rsidRPr="00B33B15">
        <w:t xml:space="preserve">W </w:t>
      </w:r>
      <w:proofErr w:type="gramStart"/>
      <w:r w:rsidRPr="00B33B15">
        <w:t>przypadku gdy</w:t>
      </w:r>
      <w:proofErr w:type="gramEnd"/>
      <w:r w:rsidRPr="00B33B15">
        <w:t xml:space="preserve"> większa liczba ofert uzyska tą samą punktację o ich </w:t>
      </w:r>
      <w:r w:rsidR="00CB6AB1">
        <w:t>wyborze</w:t>
      </w:r>
      <w:r w:rsidRPr="00B33B15">
        <w:t xml:space="preserve"> decydował będzie wcześniejszy termin złożenia oferty.</w:t>
      </w:r>
    </w:p>
    <w:p w:rsidR="00CB6AB1" w:rsidRDefault="00B33B15" w:rsidP="00CB6AB1">
      <w:pPr>
        <w:pStyle w:val="Teksttreci0"/>
        <w:keepNext/>
        <w:keepLines/>
        <w:numPr>
          <w:ilvl w:val="0"/>
          <w:numId w:val="47"/>
        </w:numPr>
        <w:shd w:val="clear" w:color="auto" w:fill="auto"/>
        <w:tabs>
          <w:tab w:val="left" w:pos="611"/>
        </w:tabs>
        <w:spacing w:line="360" w:lineRule="auto"/>
        <w:ind w:right="23" w:firstLine="0"/>
        <w:jc w:val="both"/>
      </w:pPr>
      <w:r w:rsidRPr="00B33B15">
        <w:t>W przypadku wpłynięcia ofert przekraczających budżet, Zamawiający dopuszcza możliwość przeprowadzenia negocjacji z Wykonawcą/</w:t>
      </w:r>
      <w:proofErr w:type="spellStart"/>
      <w:r w:rsidRPr="00B33B15">
        <w:t>ami</w:t>
      </w:r>
      <w:proofErr w:type="spellEnd"/>
      <w:r w:rsidRPr="00B33B15">
        <w:t>. Negocjacje będą prowadzone drogą mailową.</w:t>
      </w:r>
    </w:p>
    <w:p w:rsidR="00CB6AB1" w:rsidRPr="00CB6AB1" w:rsidRDefault="00CB6AB1" w:rsidP="00CB6AB1">
      <w:pPr>
        <w:pStyle w:val="Teksttreci0"/>
        <w:keepNext/>
        <w:keepLines/>
        <w:numPr>
          <w:ilvl w:val="0"/>
          <w:numId w:val="47"/>
        </w:numPr>
        <w:shd w:val="clear" w:color="auto" w:fill="auto"/>
        <w:tabs>
          <w:tab w:val="left" w:pos="611"/>
        </w:tabs>
        <w:spacing w:line="360" w:lineRule="auto"/>
        <w:ind w:right="23" w:firstLine="0"/>
        <w:jc w:val="both"/>
      </w:pPr>
      <w:r w:rsidRPr="00CB6AB1">
        <w:t>Jeśli w wyniku przeprowadzonych negocjacji oferty nadal będą przekraczać budżet Zamawiającego, Zapytanie ofertowe zostanie uznane za nierozstrzygnięte.</w:t>
      </w:r>
    </w:p>
    <w:p w:rsidR="00B33B15" w:rsidRDefault="00B33B15" w:rsidP="00B33B15">
      <w:pPr>
        <w:pStyle w:val="Teksttreci0"/>
        <w:keepNext/>
        <w:keepLines/>
        <w:shd w:val="clear" w:color="auto" w:fill="auto"/>
        <w:tabs>
          <w:tab w:val="left" w:pos="611"/>
        </w:tabs>
        <w:spacing w:line="360" w:lineRule="auto"/>
        <w:ind w:right="23" w:firstLine="0"/>
        <w:jc w:val="both"/>
      </w:pPr>
    </w:p>
    <w:p w:rsidR="00256834" w:rsidRDefault="00256834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590" w:hanging="567"/>
        <w:jc w:val="both"/>
      </w:pPr>
      <w:r w:rsidRPr="00E54291">
        <w:t>Informacje o formalnościach, jakie powinny zostać dopełnione po wyborze oferty w celu zawarcia umowy w niniejszym postępowaniu przetargowym.</w:t>
      </w:r>
      <w:bookmarkEnd w:id="12"/>
    </w:p>
    <w:p w:rsidR="00256834" w:rsidRDefault="00256834" w:rsidP="00C36FBC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line="360" w:lineRule="auto"/>
        <w:ind w:left="357" w:right="23" w:hanging="357"/>
        <w:jc w:val="both"/>
      </w:pPr>
      <w:r>
        <w:t xml:space="preserve">W </w:t>
      </w:r>
      <w:proofErr w:type="gramStart"/>
      <w:r>
        <w:t>przypadku gdy</w:t>
      </w:r>
      <w:proofErr w:type="gramEnd"/>
      <w:r>
        <w:t xml:space="preserve"> Zamawiający dokona wyboru najkorzystniejszej oferty, określi</w:t>
      </w:r>
      <w:r w:rsidR="0079156D">
        <w:t xml:space="preserve"> miejsce i termin podpisania umowy</w:t>
      </w:r>
      <w:r>
        <w:t xml:space="preserve"> z </w:t>
      </w:r>
      <w:r w:rsidR="003A6FF3" w:rsidRPr="003A6FF3">
        <w:t>Wykonawc</w:t>
      </w:r>
      <w:r w:rsidR="00774E91">
        <w:t>ami, których oferty zostały wybrane</w:t>
      </w:r>
      <w:r>
        <w:t>.</w:t>
      </w:r>
    </w:p>
    <w:p w:rsidR="00256834" w:rsidRDefault="00256834" w:rsidP="00C36FBC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line="360" w:lineRule="auto"/>
        <w:ind w:left="357" w:right="23" w:hanging="357"/>
        <w:jc w:val="both"/>
      </w:pPr>
      <w:r>
        <w:t xml:space="preserve">Jeżeli </w:t>
      </w:r>
      <w:r w:rsidR="00774E91">
        <w:t xml:space="preserve">któryś z </w:t>
      </w:r>
      <w:r w:rsidR="003A6FF3" w:rsidRPr="003A6FF3">
        <w:t>Wykonawc</w:t>
      </w:r>
      <w:r w:rsidR="00774E91">
        <w:t>ów,</w:t>
      </w:r>
      <w:r>
        <w:t xml:space="preserve"> o którym mowa </w:t>
      </w:r>
      <w:r w:rsidR="0079156D">
        <w:t xml:space="preserve">powyżej </w:t>
      </w:r>
      <w:r>
        <w:t>uchyla się od zawarcia umowy, Zamawiający ma prawo zawrzeć umowę z następnym </w:t>
      </w:r>
      <w:r w:rsidR="003A6FF3" w:rsidRPr="003A6FF3">
        <w:t>Wykonawc</w:t>
      </w:r>
      <w:r w:rsidR="003A6FF3">
        <w:t xml:space="preserve">ą </w:t>
      </w:r>
      <w:r>
        <w:t>w kolejności, po zbadaniu czy nie podlega on wykluczeniu oraz czy spełnia warunki udziału w postępowaniu.</w:t>
      </w:r>
    </w:p>
    <w:p w:rsidR="005154F5" w:rsidRDefault="005154F5" w:rsidP="005154F5">
      <w:pPr>
        <w:pStyle w:val="Teksttreci0"/>
        <w:shd w:val="clear" w:color="auto" w:fill="auto"/>
        <w:tabs>
          <w:tab w:val="left" w:pos="582"/>
        </w:tabs>
        <w:spacing w:line="360" w:lineRule="auto"/>
        <w:ind w:left="357" w:right="23" w:firstLine="0"/>
        <w:jc w:val="both"/>
      </w:pPr>
    </w:p>
    <w:p w:rsidR="00256834" w:rsidRPr="007E30FF" w:rsidRDefault="00256834" w:rsidP="00C36FBC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after="0" w:line="360" w:lineRule="auto"/>
        <w:ind w:left="703" w:hanging="680"/>
        <w:jc w:val="both"/>
      </w:pPr>
      <w:bookmarkStart w:id="13" w:name="bookmark46"/>
      <w:r>
        <w:t>Załączniki</w:t>
      </w:r>
      <w:bookmarkEnd w:id="13"/>
      <w:r>
        <w:t>.</w:t>
      </w:r>
    </w:p>
    <w:p w:rsidR="005503CA" w:rsidRPr="00EB2D10" w:rsidRDefault="00256834" w:rsidP="00C36FBC">
      <w:pPr>
        <w:pStyle w:val="Teksttreci0"/>
        <w:shd w:val="clear" w:color="auto" w:fill="auto"/>
        <w:tabs>
          <w:tab w:val="left" w:pos="567"/>
        </w:tabs>
        <w:spacing w:line="360" w:lineRule="auto"/>
        <w:ind w:right="23" w:firstLine="0"/>
        <w:jc w:val="both"/>
      </w:pPr>
      <w:r>
        <w:t xml:space="preserve">Integralną część </w:t>
      </w:r>
      <w:proofErr w:type="gramStart"/>
      <w:r>
        <w:t>Zapytania  sta</w:t>
      </w:r>
      <w:r w:rsidR="0079156D">
        <w:t>nowi</w:t>
      </w:r>
      <w:proofErr w:type="gramEnd"/>
      <w:r w:rsidR="0079156D">
        <w:t xml:space="preserve"> </w:t>
      </w:r>
      <w:r w:rsidR="002A422A">
        <w:t>Formularz</w:t>
      </w:r>
      <w:r w:rsidR="0079156D">
        <w:t xml:space="preserve"> ofertow</w:t>
      </w:r>
      <w:r w:rsidR="002A422A">
        <w:t>y</w:t>
      </w:r>
      <w:r w:rsidR="0079156D">
        <w:t xml:space="preserve"> </w:t>
      </w:r>
      <w:r w:rsidR="002A422A">
        <w:t xml:space="preserve">(załącznik nr 1) </w:t>
      </w:r>
      <w:r w:rsidR="0079156D">
        <w:t>oraz Oświadczenie o spełnienie kryteriów dostępu</w:t>
      </w:r>
      <w:r w:rsidR="002A422A">
        <w:t xml:space="preserve"> (załącznik nr 2)</w:t>
      </w:r>
      <w:r w:rsidR="001F581D">
        <w:t>.</w:t>
      </w:r>
    </w:p>
    <w:sectPr w:rsidR="005503CA" w:rsidRPr="00EB2D10" w:rsidSect="00FA3198">
      <w:headerReference w:type="default" r:id="rId12"/>
      <w:footerReference w:type="default" r:id="rId13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97" w:rsidRDefault="00134897">
      <w:r>
        <w:separator/>
      </w:r>
    </w:p>
  </w:endnote>
  <w:endnote w:type="continuationSeparator" w:id="0">
    <w:p w:rsidR="00134897" w:rsidRDefault="0013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9" w:rsidRDefault="00F1430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675DA1" w:rsidRPr="00675DA1">
      <w:rPr>
        <w:rStyle w:val="NagweklubstopkaCalibri115pt"/>
        <w:noProof/>
      </w:rPr>
      <w:t>4</w:t>
    </w:r>
    <w:r>
      <w:rPr>
        <w:rStyle w:val="NagweklubstopkaCalibri115pt"/>
      </w:rPr>
      <w:fldChar w:fldCharType="end"/>
    </w:r>
  </w:p>
  <w:p w:rsidR="00F14309" w:rsidRDefault="00F1430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:rsidR="00F14309" w:rsidRPr="0069747E" w:rsidRDefault="00F1430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:rsidR="00F14309" w:rsidRDefault="00F143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97" w:rsidRDefault="00134897">
      <w:r>
        <w:separator/>
      </w:r>
    </w:p>
  </w:footnote>
  <w:footnote w:type="continuationSeparator" w:id="0">
    <w:p w:rsidR="00134897" w:rsidRDefault="0013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9" w:rsidRDefault="00F14309" w:rsidP="000E08FE">
    <w:pPr>
      <w:pStyle w:val="Nagwek"/>
    </w:pPr>
  </w:p>
  <w:p w:rsidR="00F14309" w:rsidRPr="000E08FE" w:rsidRDefault="00F14309" w:rsidP="00E40D81">
    <w:pPr>
      <w:pStyle w:val="Nagwek"/>
      <w:rPr>
        <w:rFonts w:ascii="Times New Roman" w:hAnsi="Times New Roman" w:cs="Times New Roman"/>
        <w:sz w:val="22"/>
      </w:rPr>
    </w:pPr>
  </w:p>
  <w:p w:rsidR="00F14309" w:rsidRDefault="00E063D2" w:rsidP="00E063D2">
    <w:pPr>
      <w:pStyle w:val="Nagwek"/>
    </w:pPr>
    <w:r>
      <w:rPr>
        <w:noProof/>
      </w:rPr>
      <w:drawing>
        <wp:inline distT="0" distB="0" distL="0" distR="0">
          <wp:extent cx="5792470" cy="345952"/>
          <wp:effectExtent l="0" t="0" r="0" b="0"/>
          <wp:docPr id="1" name="Obraz 1" descr="cid:image001.png@01D47CD8.2032B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7CD8.2032B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470" cy="345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>
    <w:nsid w:val="03B42CC5"/>
    <w:multiLevelType w:val="hybridMultilevel"/>
    <w:tmpl w:val="8E9804CC"/>
    <w:lvl w:ilvl="0" w:tplc="DF5EB07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37B19"/>
    <w:multiLevelType w:val="hybridMultilevel"/>
    <w:tmpl w:val="60A0760C"/>
    <w:lvl w:ilvl="0" w:tplc="59E0606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C4FB2"/>
    <w:multiLevelType w:val="hybridMultilevel"/>
    <w:tmpl w:val="E8E666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6E86E98">
      <w:numFmt w:val="bullet"/>
      <w:lvlText w:val=""/>
      <w:lvlJc w:val="left"/>
      <w:pPr>
        <w:ind w:left="1797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2EA3E25"/>
    <w:multiLevelType w:val="hybridMultilevel"/>
    <w:tmpl w:val="B420C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F30E0"/>
    <w:multiLevelType w:val="hybridMultilevel"/>
    <w:tmpl w:val="8AE85E78"/>
    <w:lvl w:ilvl="0" w:tplc="B93474EE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3383C"/>
    <w:multiLevelType w:val="hybridMultilevel"/>
    <w:tmpl w:val="1CC03544"/>
    <w:lvl w:ilvl="0" w:tplc="C8620B7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F685D"/>
    <w:multiLevelType w:val="multilevel"/>
    <w:tmpl w:val="13D649E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4959DD"/>
    <w:multiLevelType w:val="hybridMultilevel"/>
    <w:tmpl w:val="52DAC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85A43"/>
    <w:multiLevelType w:val="hybridMultilevel"/>
    <w:tmpl w:val="14B25B7E"/>
    <w:lvl w:ilvl="0" w:tplc="5CD4CAA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BF3C55"/>
    <w:multiLevelType w:val="hybridMultilevel"/>
    <w:tmpl w:val="8A60EFA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27730E04"/>
    <w:multiLevelType w:val="hybridMultilevel"/>
    <w:tmpl w:val="D8E44240"/>
    <w:lvl w:ilvl="0" w:tplc="9746E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6E86E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29F8410D"/>
    <w:multiLevelType w:val="hybridMultilevel"/>
    <w:tmpl w:val="FC34DD4E"/>
    <w:lvl w:ilvl="0" w:tplc="E0466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0325E"/>
    <w:multiLevelType w:val="hybridMultilevel"/>
    <w:tmpl w:val="0B2025C6"/>
    <w:lvl w:ilvl="0" w:tplc="391434B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F349D"/>
    <w:multiLevelType w:val="hybridMultilevel"/>
    <w:tmpl w:val="30C44C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31A712C7"/>
    <w:multiLevelType w:val="hybridMultilevel"/>
    <w:tmpl w:val="252421C2"/>
    <w:lvl w:ilvl="0" w:tplc="CE1E007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3098D"/>
    <w:multiLevelType w:val="hybridMultilevel"/>
    <w:tmpl w:val="146268CE"/>
    <w:lvl w:ilvl="0" w:tplc="91201BB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023332"/>
    <w:multiLevelType w:val="hybridMultilevel"/>
    <w:tmpl w:val="6594452A"/>
    <w:lvl w:ilvl="0" w:tplc="0F8CB4B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E310EBC"/>
    <w:multiLevelType w:val="hybridMultilevel"/>
    <w:tmpl w:val="D360B57C"/>
    <w:lvl w:ilvl="0" w:tplc="9934D4F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566BB1"/>
    <w:multiLevelType w:val="hybridMultilevel"/>
    <w:tmpl w:val="7866792A"/>
    <w:lvl w:ilvl="0" w:tplc="E1425E7E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E4F0D"/>
    <w:multiLevelType w:val="multilevel"/>
    <w:tmpl w:val="C8F26AA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33A4B8D"/>
    <w:multiLevelType w:val="hybridMultilevel"/>
    <w:tmpl w:val="3D428D8A"/>
    <w:lvl w:ilvl="0" w:tplc="C43478C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FF59FD"/>
    <w:multiLevelType w:val="hybridMultilevel"/>
    <w:tmpl w:val="253A7026"/>
    <w:lvl w:ilvl="0" w:tplc="E668A9EE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4ABF58F7"/>
    <w:multiLevelType w:val="multilevel"/>
    <w:tmpl w:val="77D4712A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B1594D"/>
    <w:multiLevelType w:val="multilevel"/>
    <w:tmpl w:val="E976E4D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4FA120DC"/>
    <w:multiLevelType w:val="hybridMultilevel"/>
    <w:tmpl w:val="99246EAA"/>
    <w:lvl w:ilvl="0" w:tplc="4872C1D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5F0327"/>
    <w:multiLevelType w:val="hybridMultilevel"/>
    <w:tmpl w:val="A82AF7E0"/>
    <w:lvl w:ilvl="0" w:tplc="7F86D82C">
      <w:start w:val="2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451F76"/>
    <w:multiLevelType w:val="hybridMultilevel"/>
    <w:tmpl w:val="7092121C"/>
    <w:lvl w:ilvl="0" w:tplc="B4D86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077898"/>
    <w:multiLevelType w:val="hybridMultilevel"/>
    <w:tmpl w:val="7D768082"/>
    <w:lvl w:ilvl="0" w:tplc="5C024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CF400B"/>
    <w:multiLevelType w:val="hybridMultilevel"/>
    <w:tmpl w:val="088C618E"/>
    <w:lvl w:ilvl="0" w:tplc="0415000F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351F79"/>
    <w:multiLevelType w:val="hybridMultilevel"/>
    <w:tmpl w:val="373A0CFE"/>
    <w:lvl w:ilvl="0" w:tplc="445E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FE7C08"/>
    <w:multiLevelType w:val="hybridMultilevel"/>
    <w:tmpl w:val="40C06206"/>
    <w:lvl w:ilvl="0" w:tplc="21EA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94A93"/>
    <w:multiLevelType w:val="hybridMultilevel"/>
    <w:tmpl w:val="509493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8">
    <w:nsid w:val="708975F1"/>
    <w:multiLevelType w:val="hybridMultilevel"/>
    <w:tmpl w:val="D89C5E0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9">
    <w:nsid w:val="70AB25B6"/>
    <w:multiLevelType w:val="hybridMultilevel"/>
    <w:tmpl w:val="DD0CC404"/>
    <w:lvl w:ilvl="0" w:tplc="20FA97CC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326370"/>
    <w:multiLevelType w:val="hybridMultilevel"/>
    <w:tmpl w:val="2F2E7A36"/>
    <w:lvl w:ilvl="0" w:tplc="1C52F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A24A9F"/>
    <w:multiLevelType w:val="multilevel"/>
    <w:tmpl w:val="A60A392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FD26CE2"/>
    <w:multiLevelType w:val="hybridMultilevel"/>
    <w:tmpl w:val="B4E66700"/>
    <w:lvl w:ilvl="0" w:tplc="445E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42"/>
  </w:num>
  <w:num w:numId="4">
    <w:abstractNumId w:val="20"/>
  </w:num>
  <w:num w:numId="5">
    <w:abstractNumId w:val="13"/>
  </w:num>
  <w:num w:numId="6">
    <w:abstractNumId w:val="50"/>
  </w:num>
  <w:num w:numId="7">
    <w:abstractNumId w:val="44"/>
  </w:num>
  <w:num w:numId="8">
    <w:abstractNumId w:val="17"/>
  </w:num>
  <w:num w:numId="9">
    <w:abstractNumId w:val="27"/>
  </w:num>
  <w:num w:numId="10">
    <w:abstractNumId w:val="10"/>
  </w:num>
  <w:num w:numId="11">
    <w:abstractNumId w:val="16"/>
  </w:num>
  <w:num w:numId="12">
    <w:abstractNumId w:val="34"/>
  </w:num>
  <w:num w:numId="13">
    <w:abstractNumId w:val="21"/>
  </w:num>
  <w:num w:numId="14">
    <w:abstractNumId w:val="41"/>
  </w:num>
  <w:num w:numId="15">
    <w:abstractNumId w:val="24"/>
  </w:num>
  <w:num w:numId="16">
    <w:abstractNumId w:val="45"/>
  </w:num>
  <w:num w:numId="17">
    <w:abstractNumId w:val="49"/>
  </w:num>
  <w:num w:numId="18">
    <w:abstractNumId w:val="25"/>
  </w:num>
  <w:num w:numId="19">
    <w:abstractNumId w:val="48"/>
  </w:num>
  <w:num w:numId="20">
    <w:abstractNumId w:val="26"/>
  </w:num>
  <w:num w:numId="21">
    <w:abstractNumId w:val="32"/>
  </w:num>
  <w:num w:numId="22">
    <w:abstractNumId w:val="40"/>
  </w:num>
  <w:num w:numId="23">
    <w:abstractNumId w:val="36"/>
  </w:num>
  <w:num w:numId="24">
    <w:abstractNumId w:val="37"/>
  </w:num>
  <w:num w:numId="25">
    <w:abstractNumId w:val="22"/>
  </w:num>
  <w:num w:numId="26">
    <w:abstractNumId w:val="47"/>
  </w:num>
  <w:num w:numId="27">
    <w:abstractNumId w:val="19"/>
  </w:num>
  <w:num w:numId="28">
    <w:abstractNumId w:val="29"/>
  </w:num>
  <w:num w:numId="29">
    <w:abstractNumId w:val="38"/>
  </w:num>
  <w:num w:numId="30">
    <w:abstractNumId w:val="33"/>
  </w:num>
  <w:num w:numId="31">
    <w:abstractNumId w:val="39"/>
  </w:num>
  <w:num w:numId="32">
    <w:abstractNumId w:val="43"/>
  </w:num>
  <w:num w:numId="33">
    <w:abstractNumId w:val="53"/>
  </w:num>
  <w:num w:numId="34">
    <w:abstractNumId w:val="46"/>
  </w:num>
  <w:num w:numId="35">
    <w:abstractNumId w:val="30"/>
  </w:num>
  <w:num w:numId="36">
    <w:abstractNumId w:val="51"/>
  </w:num>
  <w:num w:numId="37">
    <w:abstractNumId w:val="18"/>
  </w:num>
  <w:num w:numId="38">
    <w:abstractNumId w:val="12"/>
  </w:num>
  <w:num w:numId="39">
    <w:abstractNumId w:val="8"/>
  </w:num>
  <w:num w:numId="40">
    <w:abstractNumId w:val="11"/>
  </w:num>
  <w:num w:numId="41">
    <w:abstractNumId w:val="23"/>
  </w:num>
  <w:num w:numId="42">
    <w:abstractNumId w:val="9"/>
  </w:num>
  <w:num w:numId="43">
    <w:abstractNumId w:val="7"/>
  </w:num>
  <w:num w:numId="44">
    <w:abstractNumId w:val="35"/>
  </w:num>
  <w:num w:numId="45">
    <w:abstractNumId w:val="31"/>
  </w:num>
  <w:num w:numId="46">
    <w:abstractNumId w:val="14"/>
  </w:num>
  <w:num w:numId="47">
    <w:abstractNumId w:val="5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E8"/>
    <w:rsid w:val="00000336"/>
    <w:rsid w:val="0000056A"/>
    <w:rsid w:val="00002ECE"/>
    <w:rsid w:val="000035C9"/>
    <w:rsid w:val="00003A17"/>
    <w:rsid w:val="00006BC8"/>
    <w:rsid w:val="0001274A"/>
    <w:rsid w:val="0001279B"/>
    <w:rsid w:val="00012F65"/>
    <w:rsid w:val="00014BD8"/>
    <w:rsid w:val="00015EEB"/>
    <w:rsid w:val="000207C6"/>
    <w:rsid w:val="0002119B"/>
    <w:rsid w:val="00022888"/>
    <w:rsid w:val="000308A9"/>
    <w:rsid w:val="000313E3"/>
    <w:rsid w:val="0003192C"/>
    <w:rsid w:val="00031EF6"/>
    <w:rsid w:val="000358EE"/>
    <w:rsid w:val="00036DFE"/>
    <w:rsid w:val="00040780"/>
    <w:rsid w:val="00041B21"/>
    <w:rsid w:val="000451FD"/>
    <w:rsid w:val="00045F9E"/>
    <w:rsid w:val="0004780D"/>
    <w:rsid w:val="00051359"/>
    <w:rsid w:val="00051FA3"/>
    <w:rsid w:val="00051FBA"/>
    <w:rsid w:val="000549F9"/>
    <w:rsid w:val="00054DF7"/>
    <w:rsid w:val="00054FA0"/>
    <w:rsid w:val="00057F31"/>
    <w:rsid w:val="0006004E"/>
    <w:rsid w:val="00067551"/>
    <w:rsid w:val="0007130D"/>
    <w:rsid w:val="0007211E"/>
    <w:rsid w:val="00075866"/>
    <w:rsid w:val="000759E3"/>
    <w:rsid w:val="00076A08"/>
    <w:rsid w:val="00076D60"/>
    <w:rsid w:val="000843AB"/>
    <w:rsid w:val="00084792"/>
    <w:rsid w:val="00090AD1"/>
    <w:rsid w:val="00092BC7"/>
    <w:rsid w:val="00094041"/>
    <w:rsid w:val="000A1C62"/>
    <w:rsid w:val="000A450D"/>
    <w:rsid w:val="000A65F3"/>
    <w:rsid w:val="000B4664"/>
    <w:rsid w:val="000B5459"/>
    <w:rsid w:val="000B74C9"/>
    <w:rsid w:val="000C0911"/>
    <w:rsid w:val="000D2A96"/>
    <w:rsid w:val="000D52C0"/>
    <w:rsid w:val="000E05E5"/>
    <w:rsid w:val="000E08FE"/>
    <w:rsid w:val="000E1AF1"/>
    <w:rsid w:val="000E4576"/>
    <w:rsid w:val="000E6355"/>
    <w:rsid w:val="000E679C"/>
    <w:rsid w:val="000F0559"/>
    <w:rsid w:val="000F347E"/>
    <w:rsid w:val="000F35C5"/>
    <w:rsid w:val="000F58BF"/>
    <w:rsid w:val="000F5907"/>
    <w:rsid w:val="001027BB"/>
    <w:rsid w:val="00102E90"/>
    <w:rsid w:val="00104557"/>
    <w:rsid w:val="00105298"/>
    <w:rsid w:val="00105A05"/>
    <w:rsid w:val="001060CA"/>
    <w:rsid w:val="00107235"/>
    <w:rsid w:val="0011374A"/>
    <w:rsid w:val="00115057"/>
    <w:rsid w:val="001164C6"/>
    <w:rsid w:val="00117023"/>
    <w:rsid w:val="001202C2"/>
    <w:rsid w:val="00122CFD"/>
    <w:rsid w:val="00123121"/>
    <w:rsid w:val="00123203"/>
    <w:rsid w:val="001242AD"/>
    <w:rsid w:val="00125EE3"/>
    <w:rsid w:val="00127353"/>
    <w:rsid w:val="0013299C"/>
    <w:rsid w:val="00133E63"/>
    <w:rsid w:val="00134897"/>
    <w:rsid w:val="00140C24"/>
    <w:rsid w:val="00143FDF"/>
    <w:rsid w:val="0014619C"/>
    <w:rsid w:val="00147683"/>
    <w:rsid w:val="00150DBE"/>
    <w:rsid w:val="00151D39"/>
    <w:rsid w:val="00155250"/>
    <w:rsid w:val="00155D09"/>
    <w:rsid w:val="0015737A"/>
    <w:rsid w:val="001575D0"/>
    <w:rsid w:val="00160FFA"/>
    <w:rsid w:val="001674B6"/>
    <w:rsid w:val="00167D72"/>
    <w:rsid w:val="00172258"/>
    <w:rsid w:val="00177365"/>
    <w:rsid w:val="00180F70"/>
    <w:rsid w:val="00181E69"/>
    <w:rsid w:val="00183ADF"/>
    <w:rsid w:val="001922D8"/>
    <w:rsid w:val="00192DE9"/>
    <w:rsid w:val="001A0B95"/>
    <w:rsid w:val="001A39BB"/>
    <w:rsid w:val="001A3F1E"/>
    <w:rsid w:val="001A4A4B"/>
    <w:rsid w:val="001A6374"/>
    <w:rsid w:val="001A662C"/>
    <w:rsid w:val="001A738E"/>
    <w:rsid w:val="001B12E8"/>
    <w:rsid w:val="001B3411"/>
    <w:rsid w:val="001B352D"/>
    <w:rsid w:val="001B67CE"/>
    <w:rsid w:val="001B6A9E"/>
    <w:rsid w:val="001B79CE"/>
    <w:rsid w:val="001C036D"/>
    <w:rsid w:val="001C5C0A"/>
    <w:rsid w:val="001C6210"/>
    <w:rsid w:val="001D1131"/>
    <w:rsid w:val="001D5299"/>
    <w:rsid w:val="001D6731"/>
    <w:rsid w:val="001D7658"/>
    <w:rsid w:val="001D7B5E"/>
    <w:rsid w:val="001E0DC4"/>
    <w:rsid w:val="001E5C8F"/>
    <w:rsid w:val="001F094A"/>
    <w:rsid w:val="001F13C3"/>
    <w:rsid w:val="001F3047"/>
    <w:rsid w:val="001F313C"/>
    <w:rsid w:val="001F4C3B"/>
    <w:rsid w:val="001F581D"/>
    <w:rsid w:val="001F592B"/>
    <w:rsid w:val="001F616F"/>
    <w:rsid w:val="00206D8A"/>
    <w:rsid w:val="0020747E"/>
    <w:rsid w:val="00207D1B"/>
    <w:rsid w:val="002105AF"/>
    <w:rsid w:val="00213C77"/>
    <w:rsid w:val="0021623B"/>
    <w:rsid w:val="00217490"/>
    <w:rsid w:val="0021769B"/>
    <w:rsid w:val="00222C57"/>
    <w:rsid w:val="002237C9"/>
    <w:rsid w:val="0022606F"/>
    <w:rsid w:val="00231E11"/>
    <w:rsid w:val="00233793"/>
    <w:rsid w:val="0023656C"/>
    <w:rsid w:val="00236DB4"/>
    <w:rsid w:val="0023737E"/>
    <w:rsid w:val="00242C80"/>
    <w:rsid w:val="002439F5"/>
    <w:rsid w:val="00246194"/>
    <w:rsid w:val="0024676A"/>
    <w:rsid w:val="00251727"/>
    <w:rsid w:val="00256834"/>
    <w:rsid w:val="0026102A"/>
    <w:rsid w:val="0026326A"/>
    <w:rsid w:val="00263A24"/>
    <w:rsid w:val="00273F73"/>
    <w:rsid w:val="00274AC4"/>
    <w:rsid w:val="00276E45"/>
    <w:rsid w:val="00283875"/>
    <w:rsid w:val="00283EA0"/>
    <w:rsid w:val="002858B6"/>
    <w:rsid w:val="002864FD"/>
    <w:rsid w:val="00291B2F"/>
    <w:rsid w:val="002972C2"/>
    <w:rsid w:val="00297DC0"/>
    <w:rsid w:val="002A422A"/>
    <w:rsid w:val="002B2051"/>
    <w:rsid w:val="002B6319"/>
    <w:rsid w:val="002B6DC1"/>
    <w:rsid w:val="002B7757"/>
    <w:rsid w:val="002C1C6D"/>
    <w:rsid w:val="002C2F1C"/>
    <w:rsid w:val="002C33F8"/>
    <w:rsid w:val="002C341D"/>
    <w:rsid w:val="002C64BC"/>
    <w:rsid w:val="002C7126"/>
    <w:rsid w:val="002D144F"/>
    <w:rsid w:val="002D1479"/>
    <w:rsid w:val="002D6F48"/>
    <w:rsid w:val="002E0D1E"/>
    <w:rsid w:val="002F13F0"/>
    <w:rsid w:val="002F287D"/>
    <w:rsid w:val="002F38EB"/>
    <w:rsid w:val="002F452A"/>
    <w:rsid w:val="002F51A4"/>
    <w:rsid w:val="002F5F86"/>
    <w:rsid w:val="00300ABA"/>
    <w:rsid w:val="00302CEE"/>
    <w:rsid w:val="00304A53"/>
    <w:rsid w:val="00304EAA"/>
    <w:rsid w:val="003075D2"/>
    <w:rsid w:val="00311BD1"/>
    <w:rsid w:val="003136EF"/>
    <w:rsid w:val="00320643"/>
    <w:rsid w:val="0032069C"/>
    <w:rsid w:val="00323886"/>
    <w:rsid w:val="003256FF"/>
    <w:rsid w:val="00337E0A"/>
    <w:rsid w:val="00340BC2"/>
    <w:rsid w:val="00340FA7"/>
    <w:rsid w:val="00346B68"/>
    <w:rsid w:val="003624FA"/>
    <w:rsid w:val="003629D5"/>
    <w:rsid w:val="003631D4"/>
    <w:rsid w:val="00366E7E"/>
    <w:rsid w:val="00375C17"/>
    <w:rsid w:val="0038374F"/>
    <w:rsid w:val="00391213"/>
    <w:rsid w:val="00392256"/>
    <w:rsid w:val="00393B76"/>
    <w:rsid w:val="0039670F"/>
    <w:rsid w:val="00397F2B"/>
    <w:rsid w:val="003A33EC"/>
    <w:rsid w:val="003A6FF3"/>
    <w:rsid w:val="003B1698"/>
    <w:rsid w:val="003B5611"/>
    <w:rsid w:val="003B5DC0"/>
    <w:rsid w:val="003B6A53"/>
    <w:rsid w:val="003B7778"/>
    <w:rsid w:val="003C1B59"/>
    <w:rsid w:val="003C3378"/>
    <w:rsid w:val="003D0639"/>
    <w:rsid w:val="003D2036"/>
    <w:rsid w:val="003E2671"/>
    <w:rsid w:val="003E3171"/>
    <w:rsid w:val="003E50B7"/>
    <w:rsid w:val="003E5F5F"/>
    <w:rsid w:val="003F04AF"/>
    <w:rsid w:val="003F0FFF"/>
    <w:rsid w:val="003F6048"/>
    <w:rsid w:val="003F6CF6"/>
    <w:rsid w:val="004021F5"/>
    <w:rsid w:val="004047AC"/>
    <w:rsid w:val="00406AED"/>
    <w:rsid w:val="0040713A"/>
    <w:rsid w:val="004119A3"/>
    <w:rsid w:val="00412F7F"/>
    <w:rsid w:val="004162AC"/>
    <w:rsid w:val="004201E9"/>
    <w:rsid w:val="00420E16"/>
    <w:rsid w:val="004215BA"/>
    <w:rsid w:val="004308AC"/>
    <w:rsid w:val="00436B58"/>
    <w:rsid w:val="004378FD"/>
    <w:rsid w:val="004410EA"/>
    <w:rsid w:val="00444AA7"/>
    <w:rsid w:val="00452AF8"/>
    <w:rsid w:val="00460DEC"/>
    <w:rsid w:val="00461405"/>
    <w:rsid w:val="004623EA"/>
    <w:rsid w:val="004646AB"/>
    <w:rsid w:val="004668CC"/>
    <w:rsid w:val="00467184"/>
    <w:rsid w:val="00473298"/>
    <w:rsid w:val="00482205"/>
    <w:rsid w:val="004824E3"/>
    <w:rsid w:val="004825AA"/>
    <w:rsid w:val="00485107"/>
    <w:rsid w:val="004862D5"/>
    <w:rsid w:val="00487B2C"/>
    <w:rsid w:val="0049297A"/>
    <w:rsid w:val="00492EE8"/>
    <w:rsid w:val="004961CA"/>
    <w:rsid w:val="004968D0"/>
    <w:rsid w:val="00497DB8"/>
    <w:rsid w:val="004A2BA2"/>
    <w:rsid w:val="004B307A"/>
    <w:rsid w:val="004C31AA"/>
    <w:rsid w:val="004C531A"/>
    <w:rsid w:val="004C6D7C"/>
    <w:rsid w:val="004C7EBE"/>
    <w:rsid w:val="004D36BC"/>
    <w:rsid w:val="004D3D21"/>
    <w:rsid w:val="004E0D4C"/>
    <w:rsid w:val="004E1D2C"/>
    <w:rsid w:val="004E399F"/>
    <w:rsid w:val="004E3C98"/>
    <w:rsid w:val="004E40C6"/>
    <w:rsid w:val="004F0DC6"/>
    <w:rsid w:val="004F3939"/>
    <w:rsid w:val="004F4AA5"/>
    <w:rsid w:val="0050105F"/>
    <w:rsid w:val="00502315"/>
    <w:rsid w:val="00502359"/>
    <w:rsid w:val="0050316F"/>
    <w:rsid w:val="00505646"/>
    <w:rsid w:val="00511018"/>
    <w:rsid w:val="00512120"/>
    <w:rsid w:val="00513755"/>
    <w:rsid w:val="005154F5"/>
    <w:rsid w:val="00517507"/>
    <w:rsid w:val="00517B16"/>
    <w:rsid w:val="00522D3D"/>
    <w:rsid w:val="00523D4D"/>
    <w:rsid w:val="00530174"/>
    <w:rsid w:val="0053029E"/>
    <w:rsid w:val="00532A56"/>
    <w:rsid w:val="00537363"/>
    <w:rsid w:val="00547D20"/>
    <w:rsid w:val="005503CA"/>
    <w:rsid w:val="005529F9"/>
    <w:rsid w:val="00570FA2"/>
    <w:rsid w:val="00572691"/>
    <w:rsid w:val="005812DC"/>
    <w:rsid w:val="00582C50"/>
    <w:rsid w:val="0058540A"/>
    <w:rsid w:val="00593600"/>
    <w:rsid w:val="005A54F9"/>
    <w:rsid w:val="005A7CCD"/>
    <w:rsid w:val="005B351E"/>
    <w:rsid w:val="005B6D8A"/>
    <w:rsid w:val="005C4D30"/>
    <w:rsid w:val="005C4D35"/>
    <w:rsid w:val="005C6545"/>
    <w:rsid w:val="005D096E"/>
    <w:rsid w:val="005D1B19"/>
    <w:rsid w:val="005D3003"/>
    <w:rsid w:val="005D3EF4"/>
    <w:rsid w:val="005D4A94"/>
    <w:rsid w:val="005D6AE7"/>
    <w:rsid w:val="005D6BA9"/>
    <w:rsid w:val="005E0048"/>
    <w:rsid w:val="005E17E0"/>
    <w:rsid w:val="005E1B01"/>
    <w:rsid w:val="005E70A9"/>
    <w:rsid w:val="005F0AAE"/>
    <w:rsid w:val="005F5078"/>
    <w:rsid w:val="005F695C"/>
    <w:rsid w:val="00602C89"/>
    <w:rsid w:val="006038ED"/>
    <w:rsid w:val="0060520C"/>
    <w:rsid w:val="00606DA0"/>
    <w:rsid w:val="00620C79"/>
    <w:rsid w:val="006212C5"/>
    <w:rsid w:val="006229BE"/>
    <w:rsid w:val="006245A9"/>
    <w:rsid w:val="00627B16"/>
    <w:rsid w:val="00630206"/>
    <w:rsid w:val="00630710"/>
    <w:rsid w:val="006324B8"/>
    <w:rsid w:val="00634324"/>
    <w:rsid w:val="00634601"/>
    <w:rsid w:val="0063659B"/>
    <w:rsid w:val="0064130B"/>
    <w:rsid w:val="00642DED"/>
    <w:rsid w:val="00642E83"/>
    <w:rsid w:val="00651E57"/>
    <w:rsid w:val="00652B09"/>
    <w:rsid w:val="00652E72"/>
    <w:rsid w:val="00653C76"/>
    <w:rsid w:val="00654BAC"/>
    <w:rsid w:val="00654BE0"/>
    <w:rsid w:val="00655AC9"/>
    <w:rsid w:val="0065762C"/>
    <w:rsid w:val="00657A1E"/>
    <w:rsid w:val="00657D9C"/>
    <w:rsid w:val="006621D6"/>
    <w:rsid w:val="0066239F"/>
    <w:rsid w:val="00662700"/>
    <w:rsid w:val="00663D72"/>
    <w:rsid w:val="00666D4C"/>
    <w:rsid w:val="00675DA1"/>
    <w:rsid w:val="006765F1"/>
    <w:rsid w:val="00676F49"/>
    <w:rsid w:val="006813B0"/>
    <w:rsid w:val="00685ED5"/>
    <w:rsid w:val="006869BE"/>
    <w:rsid w:val="006871A6"/>
    <w:rsid w:val="00690876"/>
    <w:rsid w:val="0069383F"/>
    <w:rsid w:val="006947FB"/>
    <w:rsid w:val="00695D0B"/>
    <w:rsid w:val="0069747E"/>
    <w:rsid w:val="006A44B7"/>
    <w:rsid w:val="006A5231"/>
    <w:rsid w:val="006A7C7E"/>
    <w:rsid w:val="006B3DA2"/>
    <w:rsid w:val="006C06C4"/>
    <w:rsid w:val="006C0A2A"/>
    <w:rsid w:val="006C0FB5"/>
    <w:rsid w:val="006C6BE1"/>
    <w:rsid w:val="006D6922"/>
    <w:rsid w:val="006D6CCC"/>
    <w:rsid w:val="006E0E22"/>
    <w:rsid w:val="006E4064"/>
    <w:rsid w:val="006E4A79"/>
    <w:rsid w:val="006E53ED"/>
    <w:rsid w:val="006E5562"/>
    <w:rsid w:val="006E6A6A"/>
    <w:rsid w:val="006E6F74"/>
    <w:rsid w:val="006F09EC"/>
    <w:rsid w:val="006F1E05"/>
    <w:rsid w:val="006F5340"/>
    <w:rsid w:val="006F6D67"/>
    <w:rsid w:val="007001C8"/>
    <w:rsid w:val="00704E0F"/>
    <w:rsid w:val="00707BD9"/>
    <w:rsid w:val="007113B8"/>
    <w:rsid w:val="00716BB2"/>
    <w:rsid w:val="007228A9"/>
    <w:rsid w:val="00723AF2"/>
    <w:rsid w:val="007240C8"/>
    <w:rsid w:val="00724503"/>
    <w:rsid w:val="00726AB5"/>
    <w:rsid w:val="00727494"/>
    <w:rsid w:val="00727CAD"/>
    <w:rsid w:val="00732972"/>
    <w:rsid w:val="007406FA"/>
    <w:rsid w:val="007440A5"/>
    <w:rsid w:val="00746939"/>
    <w:rsid w:val="00747D48"/>
    <w:rsid w:val="00753682"/>
    <w:rsid w:val="00755FD8"/>
    <w:rsid w:val="0076279C"/>
    <w:rsid w:val="00763FE9"/>
    <w:rsid w:val="007644A0"/>
    <w:rsid w:val="00766752"/>
    <w:rsid w:val="0076739C"/>
    <w:rsid w:val="0076782A"/>
    <w:rsid w:val="0077343F"/>
    <w:rsid w:val="00773930"/>
    <w:rsid w:val="00774E91"/>
    <w:rsid w:val="0077502E"/>
    <w:rsid w:val="00775F50"/>
    <w:rsid w:val="00781122"/>
    <w:rsid w:val="0079156D"/>
    <w:rsid w:val="007926F7"/>
    <w:rsid w:val="00793994"/>
    <w:rsid w:val="00793CD9"/>
    <w:rsid w:val="007A49A4"/>
    <w:rsid w:val="007A5C2E"/>
    <w:rsid w:val="007A7E2E"/>
    <w:rsid w:val="007B25D0"/>
    <w:rsid w:val="007B40CA"/>
    <w:rsid w:val="007B5D56"/>
    <w:rsid w:val="007C14EB"/>
    <w:rsid w:val="007C16FF"/>
    <w:rsid w:val="007C4B3A"/>
    <w:rsid w:val="007D2840"/>
    <w:rsid w:val="007D32A3"/>
    <w:rsid w:val="007D4552"/>
    <w:rsid w:val="007D7742"/>
    <w:rsid w:val="007D7C9A"/>
    <w:rsid w:val="007E060F"/>
    <w:rsid w:val="007E1BF9"/>
    <w:rsid w:val="007E30FF"/>
    <w:rsid w:val="007E40C4"/>
    <w:rsid w:val="007E5E45"/>
    <w:rsid w:val="007F04DF"/>
    <w:rsid w:val="007F22D5"/>
    <w:rsid w:val="007F3EAB"/>
    <w:rsid w:val="007F411B"/>
    <w:rsid w:val="007F47C1"/>
    <w:rsid w:val="00801BEF"/>
    <w:rsid w:val="00801D12"/>
    <w:rsid w:val="00802B5D"/>
    <w:rsid w:val="00803BDD"/>
    <w:rsid w:val="0080631B"/>
    <w:rsid w:val="00806701"/>
    <w:rsid w:val="0080711C"/>
    <w:rsid w:val="008103FF"/>
    <w:rsid w:val="00815769"/>
    <w:rsid w:val="00816CA0"/>
    <w:rsid w:val="008213B1"/>
    <w:rsid w:val="00821801"/>
    <w:rsid w:val="0082293E"/>
    <w:rsid w:val="00823881"/>
    <w:rsid w:val="00826126"/>
    <w:rsid w:val="00830E97"/>
    <w:rsid w:val="00834046"/>
    <w:rsid w:val="00836AE5"/>
    <w:rsid w:val="00837DCC"/>
    <w:rsid w:val="00837E28"/>
    <w:rsid w:val="0084233F"/>
    <w:rsid w:val="00844281"/>
    <w:rsid w:val="00845303"/>
    <w:rsid w:val="0084554A"/>
    <w:rsid w:val="00852C49"/>
    <w:rsid w:val="00853C8C"/>
    <w:rsid w:val="00854B7B"/>
    <w:rsid w:val="0085571B"/>
    <w:rsid w:val="0085615E"/>
    <w:rsid w:val="008600F7"/>
    <w:rsid w:val="00861159"/>
    <w:rsid w:val="00873BA7"/>
    <w:rsid w:val="00875519"/>
    <w:rsid w:val="00875E44"/>
    <w:rsid w:val="00876AE9"/>
    <w:rsid w:val="00876CE2"/>
    <w:rsid w:val="00880222"/>
    <w:rsid w:val="00881F1F"/>
    <w:rsid w:val="00886723"/>
    <w:rsid w:val="008871B7"/>
    <w:rsid w:val="008878F7"/>
    <w:rsid w:val="00890C7D"/>
    <w:rsid w:val="0089413A"/>
    <w:rsid w:val="008A0E5D"/>
    <w:rsid w:val="008A101F"/>
    <w:rsid w:val="008A2D91"/>
    <w:rsid w:val="008A497D"/>
    <w:rsid w:val="008A4DCF"/>
    <w:rsid w:val="008A6384"/>
    <w:rsid w:val="008A6B0F"/>
    <w:rsid w:val="008A6E9A"/>
    <w:rsid w:val="008B0495"/>
    <w:rsid w:val="008B0804"/>
    <w:rsid w:val="008B7164"/>
    <w:rsid w:val="008C36F0"/>
    <w:rsid w:val="008C466F"/>
    <w:rsid w:val="008C4AAA"/>
    <w:rsid w:val="008D2592"/>
    <w:rsid w:val="008D5721"/>
    <w:rsid w:val="008D6F4B"/>
    <w:rsid w:val="008D7869"/>
    <w:rsid w:val="008E0547"/>
    <w:rsid w:val="008E06BD"/>
    <w:rsid w:val="008F13AB"/>
    <w:rsid w:val="008F14C2"/>
    <w:rsid w:val="008F3128"/>
    <w:rsid w:val="008F5BBB"/>
    <w:rsid w:val="008F62EE"/>
    <w:rsid w:val="0090017C"/>
    <w:rsid w:val="00901048"/>
    <w:rsid w:val="00901BD0"/>
    <w:rsid w:val="00905F8C"/>
    <w:rsid w:val="00913137"/>
    <w:rsid w:val="00917E8C"/>
    <w:rsid w:val="00924C1D"/>
    <w:rsid w:val="00927211"/>
    <w:rsid w:val="0093111A"/>
    <w:rsid w:val="00932301"/>
    <w:rsid w:val="009329C1"/>
    <w:rsid w:val="00932E68"/>
    <w:rsid w:val="009344BE"/>
    <w:rsid w:val="0093745F"/>
    <w:rsid w:val="009414D4"/>
    <w:rsid w:val="00947F35"/>
    <w:rsid w:val="009511EE"/>
    <w:rsid w:val="00955DD7"/>
    <w:rsid w:val="00955F5C"/>
    <w:rsid w:val="0096419A"/>
    <w:rsid w:val="00967601"/>
    <w:rsid w:val="00967941"/>
    <w:rsid w:val="009749A6"/>
    <w:rsid w:val="00975666"/>
    <w:rsid w:val="00975CC5"/>
    <w:rsid w:val="00977340"/>
    <w:rsid w:val="00980C12"/>
    <w:rsid w:val="00981CA1"/>
    <w:rsid w:val="009848A0"/>
    <w:rsid w:val="00984B90"/>
    <w:rsid w:val="009A010A"/>
    <w:rsid w:val="009A09BA"/>
    <w:rsid w:val="009A4A88"/>
    <w:rsid w:val="009A7935"/>
    <w:rsid w:val="009B3A01"/>
    <w:rsid w:val="009B3C6E"/>
    <w:rsid w:val="009C0BBA"/>
    <w:rsid w:val="009C7029"/>
    <w:rsid w:val="009C78B9"/>
    <w:rsid w:val="009C7E5C"/>
    <w:rsid w:val="009D1DE9"/>
    <w:rsid w:val="009D2A5E"/>
    <w:rsid w:val="009D38B7"/>
    <w:rsid w:val="009D746F"/>
    <w:rsid w:val="009D7AE4"/>
    <w:rsid w:val="009E1D5E"/>
    <w:rsid w:val="009E45EF"/>
    <w:rsid w:val="009E553B"/>
    <w:rsid w:val="009E7378"/>
    <w:rsid w:val="009F043F"/>
    <w:rsid w:val="009F3BCB"/>
    <w:rsid w:val="009F7928"/>
    <w:rsid w:val="00A045C2"/>
    <w:rsid w:val="00A04ECC"/>
    <w:rsid w:val="00A05856"/>
    <w:rsid w:val="00A11C60"/>
    <w:rsid w:val="00A1204B"/>
    <w:rsid w:val="00A12CF9"/>
    <w:rsid w:val="00A13036"/>
    <w:rsid w:val="00A24B98"/>
    <w:rsid w:val="00A27997"/>
    <w:rsid w:val="00A30F01"/>
    <w:rsid w:val="00A32C8B"/>
    <w:rsid w:val="00A34120"/>
    <w:rsid w:val="00A3705F"/>
    <w:rsid w:val="00A403EA"/>
    <w:rsid w:val="00A42A9B"/>
    <w:rsid w:val="00A44D2E"/>
    <w:rsid w:val="00A51D88"/>
    <w:rsid w:val="00A54B1F"/>
    <w:rsid w:val="00A627ED"/>
    <w:rsid w:val="00A63C00"/>
    <w:rsid w:val="00A662CD"/>
    <w:rsid w:val="00A6702E"/>
    <w:rsid w:val="00A76A07"/>
    <w:rsid w:val="00A77375"/>
    <w:rsid w:val="00A80726"/>
    <w:rsid w:val="00A8284C"/>
    <w:rsid w:val="00A83423"/>
    <w:rsid w:val="00A96355"/>
    <w:rsid w:val="00AA19D2"/>
    <w:rsid w:val="00AA2DF8"/>
    <w:rsid w:val="00AA3C6B"/>
    <w:rsid w:val="00AA59CE"/>
    <w:rsid w:val="00AB3D4D"/>
    <w:rsid w:val="00AB682F"/>
    <w:rsid w:val="00AB7061"/>
    <w:rsid w:val="00AC372C"/>
    <w:rsid w:val="00AC569D"/>
    <w:rsid w:val="00AC66AE"/>
    <w:rsid w:val="00AC7A92"/>
    <w:rsid w:val="00AD2BD2"/>
    <w:rsid w:val="00AD42ED"/>
    <w:rsid w:val="00AE56AF"/>
    <w:rsid w:val="00AE7367"/>
    <w:rsid w:val="00B047DC"/>
    <w:rsid w:val="00B13AD7"/>
    <w:rsid w:val="00B17993"/>
    <w:rsid w:val="00B2003E"/>
    <w:rsid w:val="00B21556"/>
    <w:rsid w:val="00B21FDD"/>
    <w:rsid w:val="00B224A8"/>
    <w:rsid w:val="00B230D8"/>
    <w:rsid w:val="00B2467F"/>
    <w:rsid w:val="00B270B6"/>
    <w:rsid w:val="00B30DBA"/>
    <w:rsid w:val="00B33328"/>
    <w:rsid w:val="00B33B15"/>
    <w:rsid w:val="00B34504"/>
    <w:rsid w:val="00B359A2"/>
    <w:rsid w:val="00B40FFD"/>
    <w:rsid w:val="00B41666"/>
    <w:rsid w:val="00B421EB"/>
    <w:rsid w:val="00B429D0"/>
    <w:rsid w:val="00B46DF8"/>
    <w:rsid w:val="00B47FED"/>
    <w:rsid w:val="00B5415E"/>
    <w:rsid w:val="00B61299"/>
    <w:rsid w:val="00B61641"/>
    <w:rsid w:val="00B670D7"/>
    <w:rsid w:val="00B70192"/>
    <w:rsid w:val="00B712A3"/>
    <w:rsid w:val="00B7246A"/>
    <w:rsid w:val="00B76134"/>
    <w:rsid w:val="00B82C68"/>
    <w:rsid w:val="00B83E03"/>
    <w:rsid w:val="00B90622"/>
    <w:rsid w:val="00B92850"/>
    <w:rsid w:val="00B92872"/>
    <w:rsid w:val="00B9311C"/>
    <w:rsid w:val="00BA0B55"/>
    <w:rsid w:val="00BA1F77"/>
    <w:rsid w:val="00BB1FF2"/>
    <w:rsid w:val="00BB2C26"/>
    <w:rsid w:val="00BB33ED"/>
    <w:rsid w:val="00BB3485"/>
    <w:rsid w:val="00BB4D52"/>
    <w:rsid w:val="00BB5429"/>
    <w:rsid w:val="00BC13AF"/>
    <w:rsid w:val="00BC22F5"/>
    <w:rsid w:val="00BC40CE"/>
    <w:rsid w:val="00BC4353"/>
    <w:rsid w:val="00BC5588"/>
    <w:rsid w:val="00BC5B07"/>
    <w:rsid w:val="00BC613B"/>
    <w:rsid w:val="00BC68F8"/>
    <w:rsid w:val="00BC7A12"/>
    <w:rsid w:val="00BD552E"/>
    <w:rsid w:val="00BD7D38"/>
    <w:rsid w:val="00BE0993"/>
    <w:rsid w:val="00BE6051"/>
    <w:rsid w:val="00BE75DA"/>
    <w:rsid w:val="00BE7BA8"/>
    <w:rsid w:val="00BF1982"/>
    <w:rsid w:val="00BF1E5D"/>
    <w:rsid w:val="00BF305B"/>
    <w:rsid w:val="00BF5B5A"/>
    <w:rsid w:val="00BF6540"/>
    <w:rsid w:val="00C02E35"/>
    <w:rsid w:val="00C02F30"/>
    <w:rsid w:val="00C07AD9"/>
    <w:rsid w:val="00C1144E"/>
    <w:rsid w:val="00C11D86"/>
    <w:rsid w:val="00C15372"/>
    <w:rsid w:val="00C1769E"/>
    <w:rsid w:val="00C20ABE"/>
    <w:rsid w:val="00C22DD8"/>
    <w:rsid w:val="00C23598"/>
    <w:rsid w:val="00C23EE8"/>
    <w:rsid w:val="00C26543"/>
    <w:rsid w:val="00C30C0B"/>
    <w:rsid w:val="00C34277"/>
    <w:rsid w:val="00C36FBC"/>
    <w:rsid w:val="00C3701A"/>
    <w:rsid w:val="00C41F98"/>
    <w:rsid w:val="00C446E8"/>
    <w:rsid w:val="00C47F1B"/>
    <w:rsid w:val="00C55FC3"/>
    <w:rsid w:val="00C6025E"/>
    <w:rsid w:val="00C63132"/>
    <w:rsid w:val="00C70DE1"/>
    <w:rsid w:val="00C727E3"/>
    <w:rsid w:val="00C845DC"/>
    <w:rsid w:val="00C90408"/>
    <w:rsid w:val="00C909AA"/>
    <w:rsid w:val="00C9127C"/>
    <w:rsid w:val="00C959C8"/>
    <w:rsid w:val="00C95FF0"/>
    <w:rsid w:val="00CA07AA"/>
    <w:rsid w:val="00CA2815"/>
    <w:rsid w:val="00CA3FEF"/>
    <w:rsid w:val="00CB2444"/>
    <w:rsid w:val="00CB64B5"/>
    <w:rsid w:val="00CB690E"/>
    <w:rsid w:val="00CB6AB1"/>
    <w:rsid w:val="00CB7966"/>
    <w:rsid w:val="00CC0388"/>
    <w:rsid w:val="00CC7491"/>
    <w:rsid w:val="00CC7AC0"/>
    <w:rsid w:val="00CD045A"/>
    <w:rsid w:val="00CD1431"/>
    <w:rsid w:val="00CD39D0"/>
    <w:rsid w:val="00CE580E"/>
    <w:rsid w:val="00CF40D2"/>
    <w:rsid w:val="00CF6028"/>
    <w:rsid w:val="00CF66D3"/>
    <w:rsid w:val="00CF69D4"/>
    <w:rsid w:val="00D02B83"/>
    <w:rsid w:val="00D03E8E"/>
    <w:rsid w:val="00D10F8D"/>
    <w:rsid w:val="00D12095"/>
    <w:rsid w:val="00D1218D"/>
    <w:rsid w:val="00D15281"/>
    <w:rsid w:val="00D15581"/>
    <w:rsid w:val="00D155CB"/>
    <w:rsid w:val="00D1576A"/>
    <w:rsid w:val="00D2118F"/>
    <w:rsid w:val="00D24CD0"/>
    <w:rsid w:val="00D27E93"/>
    <w:rsid w:val="00D46504"/>
    <w:rsid w:val="00D4766E"/>
    <w:rsid w:val="00D5057E"/>
    <w:rsid w:val="00D5249A"/>
    <w:rsid w:val="00D54123"/>
    <w:rsid w:val="00D660E6"/>
    <w:rsid w:val="00D66BDB"/>
    <w:rsid w:val="00D701EB"/>
    <w:rsid w:val="00D70A93"/>
    <w:rsid w:val="00D73449"/>
    <w:rsid w:val="00D7418F"/>
    <w:rsid w:val="00D75860"/>
    <w:rsid w:val="00D76809"/>
    <w:rsid w:val="00D81AE2"/>
    <w:rsid w:val="00D8515E"/>
    <w:rsid w:val="00D855B5"/>
    <w:rsid w:val="00D9484E"/>
    <w:rsid w:val="00D95638"/>
    <w:rsid w:val="00D96B38"/>
    <w:rsid w:val="00D96CDD"/>
    <w:rsid w:val="00D978ED"/>
    <w:rsid w:val="00DA1118"/>
    <w:rsid w:val="00DA7592"/>
    <w:rsid w:val="00DB11F0"/>
    <w:rsid w:val="00DB2E52"/>
    <w:rsid w:val="00DB34F7"/>
    <w:rsid w:val="00DC0C2F"/>
    <w:rsid w:val="00DC1E98"/>
    <w:rsid w:val="00DC2008"/>
    <w:rsid w:val="00DC394C"/>
    <w:rsid w:val="00DC4676"/>
    <w:rsid w:val="00DC66DF"/>
    <w:rsid w:val="00DC6B71"/>
    <w:rsid w:val="00DC7D6E"/>
    <w:rsid w:val="00DD2ADB"/>
    <w:rsid w:val="00DE1C90"/>
    <w:rsid w:val="00DE3B10"/>
    <w:rsid w:val="00DE5803"/>
    <w:rsid w:val="00DE7F4D"/>
    <w:rsid w:val="00DF1743"/>
    <w:rsid w:val="00DF298E"/>
    <w:rsid w:val="00DF53AE"/>
    <w:rsid w:val="00DF6E60"/>
    <w:rsid w:val="00DF6EE7"/>
    <w:rsid w:val="00E00E47"/>
    <w:rsid w:val="00E01AE8"/>
    <w:rsid w:val="00E03632"/>
    <w:rsid w:val="00E063BF"/>
    <w:rsid w:val="00E063D2"/>
    <w:rsid w:val="00E1512E"/>
    <w:rsid w:val="00E22A50"/>
    <w:rsid w:val="00E233B2"/>
    <w:rsid w:val="00E27A44"/>
    <w:rsid w:val="00E32358"/>
    <w:rsid w:val="00E3276D"/>
    <w:rsid w:val="00E40D81"/>
    <w:rsid w:val="00E43DDB"/>
    <w:rsid w:val="00E44129"/>
    <w:rsid w:val="00E44543"/>
    <w:rsid w:val="00E46D11"/>
    <w:rsid w:val="00E47220"/>
    <w:rsid w:val="00E54291"/>
    <w:rsid w:val="00E556E5"/>
    <w:rsid w:val="00E63BEA"/>
    <w:rsid w:val="00E67909"/>
    <w:rsid w:val="00E742F1"/>
    <w:rsid w:val="00E74DB0"/>
    <w:rsid w:val="00E75A81"/>
    <w:rsid w:val="00E77C38"/>
    <w:rsid w:val="00E845FD"/>
    <w:rsid w:val="00E85382"/>
    <w:rsid w:val="00E90910"/>
    <w:rsid w:val="00E91018"/>
    <w:rsid w:val="00E934EB"/>
    <w:rsid w:val="00E934F2"/>
    <w:rsid w:val="00E97BD3"/>
    <w:rsid w:val="00EA21EB"/>
    <w:rsid w:val="00EA7BC2"/>
    <w:rsid w:val="00EB0047"/>
    <w:rsid w:val="00EB19D0"/>
    <w:rsid w:val="00EB2D10"/>
    <w:rsid w:val="00EB75DE"/>
    <w:rsid w:val="00EB7E88"/>
    <w:rsid w:val="00EC002C"/>
    <w:rsid w:val="00EC5FC2"/>
    <w:rsid w:val="00EC672B"/>
    <w:rsid w:val="00EC7CD6"/>
    <w:rsid w:val="00EC7F5B"/>
    <w:rsid w:val="00ED00A2"/>
    <w:rsid w:val="00ED3C03"/>
    <w:rsid w:val="00ED7568"/>
    <w:rsid w:val="00ED78D9"/>
    <w:rsid w:val="00EE0B68"/>
    <w:rsid w:val="00EE1313"/>
    <w:rsid w:val="00EE1C4D"/>
    <w:rsid w:val="00EE253A"/>
    <w:rsid w:val="00EE29FB"/>
    <w:rsid w:val="00EE2A8A"/>
    <w:rsid w:val="00EE3BC0"/>
    <w:rsid w:val="00EF0065"/>
    <w:rsid w:val="00EF00C9"/>
    <w:rsid w:val="00EF13A3"/>
    <w:rsid w:val="00EF2922"/>
    <w:rsid w:val="00EF4A9F"/>
    <w:rsid w:val="00EF73CA"/>
    <w:rsid w:val="00F014F2"/>
    <w:rsid w:val="00F030FD"/>
    <w:rsid w:val="00F03F2C"/>
    <w:rsid w:val="00F05870"/>
    <w:rsid w:val="00F14309"/>
    <w:rsid w:val="00F2110D"/>
    <w:rsid w:val="00F224CB"/>
    <w:rsid w:val="00F233FE"/>
    <w:rsid w:val="00F23E59"/>
    <w:rsid w:val="00F25239"/>
    <w:rsid w:val="00F27969"/>
    <w:rsid w:val="00F27CDF"/>
    <w:rsid w:val="00F30268"/>
    <w:rsid w:val="00F32032"/>
    <w:rsid w:val="00F3422C"/>
    <w:rsid w:val="00F34B49"/>
    <w:rsid w:val="00F42825"/>
    <w:rsid w:val="00F46DCC"/>
    <w:rsid w:val="00F5235E"/>
    <w:rsid w:val="00F538FD"/>
    <w:rsid w:val="00F60BA8"/>
    <w:rsid w:val="00F6626C"/>
    <w:rsid w:val="00F66C89"/>
    <w:rsid w:val="00F66D18"/>
    <w:rsid w:val="00F739A5"/>
    <w:rsid w:val="00F73F1B"/>
    <w:rsid w:val="00F76C38"/>
    <w:rsid w:val="00F800E1"/>
    <w:rsid w:val="00F82CD6"/>
    <w:rsid w:val="00F87A0C"/>
    <w:rsid w:val="00F95BBF"/>
    <w:rsid w:val="00F95C38"/>
    <w:rsid w:val="00FA121A"/>
    <w:rsid w:val="00FA3198"/>
    <w:rsid w:val="00FA3A65"/>
    <w:rsid w:val="00FA7243"/>
    <w:rsid w:val="00FB20A0"/>
    <w:rsid w:val="00FB2D0F"/>
    <w:rsid w:val="00FB39BB"/>
    <w:rsid w:val="00FB5B8C"/>
    <w:rsid w:val="00FC001B"/>
    <w:rsid w:val="00FC3D75"/>
    <w:rsid w:val="00FC49E5"/>
    <w:rsid w:val="00FC6CBC"/>
    <w:rsid w:val="00FD234A"/>
    <w:rsid w:val="00FD6B2A"/>
    <w:rsid w:val="00FE0588"/>
    <w:rsid w:val="00FE0BC8"/>
    <w:rsid w:val="00FE0F7F"/>
    <w:rsid w:val="00FE1945"/>
    <w:rsid w:val="00FE2F83"/>
    <w:rsid w:val="00FE3FC7"/>
    <w:rsid w:val="00FE4E70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2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20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20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511E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C00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2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20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20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511E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C00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anna.mik@phi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h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7CD8.2032B0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7F37-4DD9-49CE-9434-000CE862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aadamczyk</dc:creator>
  <cp:lastModifiedBy>aadamczyk</cp:lastModifiedBy>
  <cp:revision>143</cp:revision>
  <cp:lastPrinted>2018-07-29T20:35:00Z</cp:lastPrinted>
  <dcterms:created xsi:type="dcterms:W3CDTF">2019-07-11T11:18:00Z</dcterms:created>
  <dcterms:modified xsi:type="dcterms:W3CDTF">2019-07-30T08:36:00Z</dcterms:modified>
</cp:coreProperties>
</file>